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F91608" w:rsidRDefault="00F91608" w:rsidP="00F91608">
      <w:pPr>
        <w:pStyle w:val="CitaoIntensa"/>
        <w:ind w:left="0" w:right="-1"/>
        <w:jc w:val="center"/>
        <w:rPr>
          <w:rStyle w:val="TtulodoLivro"/>
          <w:sz w:val="40"/>
          <w:szCs w:val="40"/>
        </w:rPr>
      </w:pPr>
    </w:p>
    <w:p w:rsidR="006770C9" w:rsidRPr="00C52E1F" w:rsidRDefault="006770C9" w:rsidP="00F91608">
      <w:pPr>
        <w:pStyle w:val="CitaoIntensa"/>
        <w:ind w:left="0" w:right="-1"/>
        <w:jc w:val="center"/>
        <w:rPr>
          <w:b w:val="0"/>
          <w:color w:val="002060"/>
          <w:sz w:val="40"/>
          <w:szCs w:val="40"/>
        </w:rPr>
      </w:pPr>
      <w:r w:rsidRPr="00C52E1F">
        <w:rPr>
          <w:rStyle w:val="TtulodoLivro"/>
          <w:b/>
          <w:color w:val="002060"/>
          <w:sz w:val="40"/>
          <w:szCs w:val="40"/>
        </w:rPr>
        <w:t>OUVIDORIA</w:t>
      </w:r>
      <w:r w:rsidR="00B33FAD" w:rsidRPr="00C52E1F">
        <w:rPr>
          <w:rStyle w:val="TtulodoLivro"/>
          <w:b/>
          <w:color w:val="002060"/>
          <w:sz w:val="40"/>
          <w:szCs w:val="40"/>
        </w:rPr>
        <w:t xml:space="preserve"> DO TRIBUNAL DE CONTAS DO ESTADO DE PERNAMBUCO</w:t>
      </w:r>
    </w:p>
    <w:p w:rsidR="003A069F" w:rsidRDefault="003A069F" w:rsidP="003A069F">
      <w:pPr>
        <w:pStyle w:val="Ttulo1"/>
        <w:jc w:val="center"/>
        <w:rPr>
          <w:sz w:val="40"/>
          <w:szCs w:val="40"/>
        </w:rPr>
      </w:pPr>
    </w:p>
    <w:p w:rsidR="006875C3" w:rsidRDefault="006875C3" w:rsidP="006875C3">
      <w:pPr>
        <w:rPr>
          <w:lang w:eastAsia="en-US"/>
        </w:rPr>
      </w:pPr>
    </w:p>
    <w:p w:rsidR="00C52E1F" w:rsidRDefault="00C52E1F" w:rsidP="006875C3">
      <w:pPr>
        <w:rPr>
          <w:lang w:eastAsia="en-US"/>
        </w:rPr>
      </w:pPr>
    </w:p>
    <w:p w:rsidR="0004555C" w:rsidRDefault="0004555C" w:rsidP="006875C3">
      <w:pPr>
        <w:rPr>
          <w:lang w:eastAsia="en-US"/>
        </w:rPr>
      </w:pPr>
    </w:p>
    <w:p w:rsidR="00871392" w:rsidRDefault="00871392" w:rsidP="006875C3">
      <w:pPr>
        <w:rPr>
          <w:lang w:eastAsia="en-US"/>
        </w:rPr>
      </w:pPr>
    </w:p>
    <w:p w:rsidR="006875C3" w:rsidRPr="006875C3" w:rsidRDefault="006875C3" w:rsidP="006875C3">
      <w:pPr>
        <w:rPr>
          <w:lang w:eastAsia="en-US"/>
        </w:rPr>
      </w:pPr>
    </w:p>
    <w:p w:rsidR="006363E3" w:rsidRDefault="00871392" w:rsidP="00871392">
      <w:pPr>
        <w:pStyle w:val="Ttulo1"/>
        <w:jc w:val="center"/>
        <w:rPr>
          <w:sz w:val="40"/>
          <w:szCs w:val="40"/>
        </w:rPr>
      </w:pPr>
      <w:r>
        <w:rPr>
          <w:sz w:val="40"/>
          <w:szCs w:val="40"/>
        </w:rPr>
        <w:t>RELATÓRIO DESCRITIVO E ANALÍTICO</w:t>
      </w:r>
    </w:p>
    <w:p w:rsidR="005729E4" w:rsidRPr="005729E4" w:rsidRDefault="0004555C" w:rsidP="005729E4">
      <w:pPr>
        <w:pStyle w:val="Ttulo1"/>
        <w:jc w:val="center"/>
        <w:rPr>
          <w:sz w:val="40"/>
          <w:szCs w:val="40"/>
        </w:rPr>
      </w:pPr>
      <w:r>
        <w:rPr>
          <w:sz w:val="40"/>
          <w:szCs w:val="40"/>
        </w:rPr>
        <w:t>2016/2017</w:t>
      </w:r>
    </w:p>
    <w:p w:rsidR="006770C9" w:rsidRDefault="006770C9" w:rsidP="00B33FAD">
      <w:pPr>
        <w:jc w:val="center"/>
      </w:pPr>
    </w:p>
    <w:p w:rsidR="00A4258A" w:rsidRDefault="00247C01">
      <w:pPr>
        <w:tabs>
          <w:tab w:val="left" w:pos="1560"/>
          <w:tab w:val="center" w:pos="4819"/>
        </w:tabs>
        <w:rPr>
          <w:rFonts w:ascii="Times New Roman" w:hAnsi="Times New Roman"/>
          <w:sz w:val="36"/>
        </w:rPr>
      </w:pPr>
      <w:r>
        <w:rPr>
          <w:rFonts w:ascii="Times New Roman" w:hAnsi="Times New Roman"/>
          <w:sz w:val="36"/>
        </w:rPr>
        <w:tab/>
      </w:r>
      <w:r>
        <w:rPr>
          <w:rFonts w:ascii="Times New Roman" w:hAnsi="Times New Roman"/>
          <w:sz w:val="36"/>
        </w:rPr>
        <w:tab/>
      </w:r>
    </w:p>
    <w:p w:rsidR="00A4258A" w:rsidRDefault="00A4258A">
      <w:pPr>
        <w:jc w:val="center"/>
        <w:rPr>
          <w:rFonts w:ascii="Times New Roman" w:hAnsi="Times New Roman"/>
          <w:sz w:val="36"/>
        </w:rPr>
      </w:pPr>
    </w:p>
    <w:p w:rsidR="00B371E9" w:rsidRDefault="00B371E9" w:rsidP="0004555C">
      <w:pPr>
        <w:rPr>
          <w:rFonts w:ascii="Times New Roman" w:hAnsi="Times New Roman"/>
          <w:sz w:val="36"/>
        </w:rPr>
      </w:pPr>
    </w:p>
    <w:p w:rsidR="00B371E9" w:rsidRDefault="00B371E9">
      <w:pPr>
        <w:jc w:val="center"/>
        <w:rPr>
          <w:rFonts w:ascii="Times New Roman" w:hAnsi="Times New Roman"/>
          <w:sz w:val="36"/>
        </w:rPr>
      </w:pPr>
    </w:p>
    <w:p w:rsidR="00871392" w:rsidRDefault="00871392">
      <w:pPr>
        <w:jc w:val="center"/>
        <w:rPr>
          <w:rFonts w:ascii="Times New Roman" w:hAnsi="Times New Roman"/>
          <w:sz w:val="36"/>
        </w:rPr>
      </w:pPr>
    </w:p>
    <w:p w:rsidR="00A4258A" w:rsidRDefault="00A4258A" w:rsidP="00F91608">
      <w:pPr>
        <w:rPr>
          <w:rFonts w:ascii="Times New Roman" w:hAnsi="Times New Roman"/>
          <w:sz w:val="36"/>
        </w:rPr>
      </w:pPr>
    </w:p>
    <w:p w:rsidR="00A4258A" w:rsidRPr="0068329D" w:rsidRDefault="00B371E9" w:rsidP="00F91608">
      <w:pPr>
        <w:pStyle w:val="Ttulo4"/>
        <w:jc w:val="center"/>
        <w:rPr>
          <w:i w:val="0"/>
        </w:rPr>
      </w:pPr>
      <w:r w:rsidRPr="0068329D">
        <w:rPr>
          <w:i w:val="0"/>
        </w:rPr>
        <w:t>Recife,</w:t>
      </w:r>
    </w:p>
    <w:p w:rsidR="00B371E9" w:rsidRDefault="0068329D" w:rsidP="0068329D">
      <w:pPr>
        <w:pStyle w:val="Ttulo4"/>
        <w:tabs>
          <w:tab w:val="center" w:pos="4819"/>
          <w:tab w:val="left" w:pos="6255"/>
        </w:tabs>
      </w:pPr>
      <w:r w:rsidRPr="0068329D">
        <w:rPr>
          <w:i w:val="0"/>
        </w:rPr>
        <w:tab/>
      </w:r>
      <w:r w:rsidR="0004555C">
        <w:rPr>
          <w:i w:val="0"/>
        </w:rPr>
        <w:t>Dezembro</w:t>
      </w:r>
      <w:r w:rsidR="005729E4">
        <w:rPr>
          <w:i w:val="0"/>
        </w:rPr>
        <w:t xml:space="preserve"> de 2017</w:t>
      </w:r>
      <w:r w:rsidRPr="0068329D">
        <w:rPr>
          <w:i w:val="0"/>
        </w:rPr>
        <w:tab/>
      </w:r>
    </w:p>
    <w:p w:rsidR="00F91608" w:rsidRPr="00F91608" w:rsidRDefault="00F91608" w:rsidP="00F91608"/>
    <w:p w:rsidR="003A069F" w:rsidRDefault="003A069F" w:rsidP="007767DA">
      <w:pPr>
        <w:rPr>
          <w:rFonts w:ascii="Times New Roman" w:hAnsi="Times New Roman"/>
          <w:b/>
          <w:szCs w:val="24"/>
        </w:rPr>
      </w:pPr>
    </w:p>
    <w:p w:rsidR="00A4258A" w:rsidRPr="007767DA" w:rsidRDefault="00247C01" w:rsidP="007767DA">
      <w:pPr>
        <w:pBdr>
          <w:top w:val="nil"/>
          <w:left w:val="nil"/>
          <w:bottom w:val="single" w:sz="48" w:space="1" w:color="99CCFF"/>
          <w:right w:val="nil"/>
        </w:pBdr>
        <w:jc w:val="center"/>
        <w:rPr>
          <w:rFonts w:ascii="Times New Roman" w:hAnsi="Times New Roman"/>
          <w:b/>
          <w:i/>
          <w:sz w:val="36"/>
          <w:szCs w:val="36"/>
        </w:rPr>
      </w:pPr>
      <w:r>
        <w:rPr>
          <w:rFonts w:ascii="Times New Roman" w:hAnsi="Times New Roman"/>
          <w:b/>
          <w:i/>
          <w:sz w:val="36"/>
          <w:szCs w:val="36"/>
        </w:rPr>
        <w:lastRenderedPageBreak/>
        <w:t>COMPOS</w:t>
      </w:r>
      <w:r w:rsidR="006D5478">
        <w:rPr>
          <w:rFonts w:ascii="Times New Roman" w:hAnsi="Times New Roman"/>
          <w:b/>
          <w:i/>
          <w:sz w:val="36"/>
          <w:szCs w:val="36"/>
        </w:rPr>
        <w:t>IÇÃO DA OUVIDORIA DO TCE-PE 2017</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RANILSON BRANDÃO RAMOS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Conselheiro-Ouvidor</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EDUARDO PORTO CARREIRO NEVES</w:t>
      </w:r>
    </w:p>
    <w:p w:rsidR="00A46F03" w:rsidRDefault="00A46F03" w:rsidP="00A46F03">
      <w:pPr>
        <w:spacing w:before="100" w:beforeAutospacing="1"/>
        <w:jc w:val="center"/>
        <w:rPr>
          <w:rFonts w:ascii="Times New Roman" w:hAnsi="Times New Roman"/>
          <w:b/>
          <w:bCs/>
          <w:i/>
          <w:iCs/>
          <w:szCs w:val="24"/>
        </w:rPr>
      </w:pPr>
      <w:r w:rsidRPr="00E07243">
        <w:rPr>
          <w:rFonts w:ascii="Times New Roman" w:hAnsi="Times New Roman"/>
          <w:b/>
          <w:bCs/>
          <w:i/>
          <w:iCs/>
          <w:szCs w:val="24"/>
        </w:rPr>
        <w:t>Coordenador da Ouvidoria</w:t>
      </w:r>
    </w:p>
    <w:p w:rsidR="007767DA" w:rsidRDefault="007767DA" w:rsidP="007767DA">
      <w:pPr>
        <w:spacing w:before="100" w:beforeAutospacing="1"/>
        <w:jc w:val="center"/>
        <w:rPr>
          <w:rFonts w:ascii="Times New Roman" w:hAnsi="Times New Roman"/>
          <w:szCs w:val="24"/>
        </w:rPr>
      </w:pPr>
      <w:r>
        <w:rPr>
          <w:rFonts w:ascii="Times New Roman" w:hAnsi="Times New Roman"/>
          <w:szCs w:val="24"/>
        </w:rPr>
        <w:t>WILHAME TADEU RAMOS</w:t>
      </w:r>
    </w:p>
    <w:p w:rsidR="007767DA" w:rsidRPr="00E07243" w:rsidRDefault="007767DA" w:rsidP="007767DA">
      <w:pPr>
        <w:spacing w:before="100" w:beforeAutospacing="1"/>
        <w:jc w:val="center"/>
        <w:rPr>
          <w:rFonts w:ascii="Times New Roman" w:hAnsi="Times New Roman"/>
          <w:szCs w:val="24"/>
        </w:rPr>
      </w:pPr>
      <w:r w:rsidRPr="00E07243">
        <w:rPr>
          <w:rFonts w:ascii="Times New Roman" w:hAnsi="Times New Roman"/>
          <w:b/>
          <w:bCs/>
          <w:i/>
          <w:iCs/>
          <w:szCs w:val="24"/>
        </w:rPr>
        <w:t>Secretári</w:t>
      </w:r>
      <w:r>
        <w:rPr>
          <w:rFonts w:ascii="Times New Roman" w:hAnsi="Times New Roman"/>
          <w:b/>
          <w:bCs/>
          <w:i/>
          <w:iCs/>
          <w:szCs w:val="24"/>
        </w:rPr>
        <w:t>o</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GERMANA DE MELO ALVES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 xml:space="preserve">Secretária </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ANTÔNIO JOSÉ DIAS DE OLIVEIRA PEIXOTO</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Inspetor de Obras Públicas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ANTÔNIO JOSÉ MEIRA DE VASCONCELLOS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Técnico de Auditoria das Contas Públicas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JORGE JOSÉ DE ALBUQUERQUE VILANOVA</w:t>
      </w:r>
    </w:p>
    <w:p w:rsidR="00A46F03" w:rsidRDefault="00A46F03" w:rsidP="00A46F03">
      <w:pPr>
        <w:spacing w:before="100" w:beforeAutospacing="1"/>
        <w:jc w:val="center"/>
        <w:rPr>
          <w:rFonts w:ascii="Times New Roman" w:hAnsi="Times New Roman"/>
          <w:b/>
          <w:bCs/>
          <w:i/>
          <w:iCs/>
          <w:szCs w:val="24"/>
        </w:rPr>
      </w:pPr>
      <w:r w:rsidRPr="00E07243">
        <w:rPr>
          <w:rFonts w:ascii="Times New Roman" w:hAnsi="Times New Roman"/>
          <w:b/>
          <w:bCs/>
          <w:i/>
          <w:iCs/>
          <w:szCs w:val="24"/>
        </w:rPr>
        <w:t>À disposição do TCE</w:t>
      </w:r>
    </w:p>
    <w:p w:rsidR="007767DA" w:rsidRDefault="007767DA" w:rsidP="007767DA">
      <w:pPr>
        <w:spacing w:before="100" w:beforeAutospacing="1"/>
        <w:jc w:val="center"/>
        <w:rPr>
          <w:rFonts w:ascii="Times New Roman" w:hAnsi="Times New Roman"/>
          <w:szCs w:val="24"/>
        </w:rPr>
      </w:pPr>
      <w:r>
        <w:rPr>
          <w:rFonts w:ascii="Times New Roman" w:hAnsi="Times New Roman"/>
          <w:szCs w:val="24"/>
        </w:rPr>
        <w:t>MARCELO ANDRADE FERREIRA LIMA</w:t>
      </w:r>
    </w:p>
    <w:p w:rsidR="007767DA" w:rsidRPr="00E07243" w:rsidRDefault="007767DA" w:rsidP="007767DA">
      <w:pPr>
        <w:spacing w:before="100" w:beforeAutospacing="1"/>
        <w:jc w:val="center"/>
        <w:rPr>
          <w:rFonts w:ascii="Times New Roman" w:hAnsi="Times New Roman"/>
          <w:szCs w:val="24"/>
        </w:rPr>
      </w:pPr>
      <w:r w:rsidRPr="00E07243">
        <w:rPr>
          <w:rFonts w:ascii="Times New Roman" w:hAnsi="Times New Roman"/>
          <w:b/>
          <w:bCs/>
          <w:i/>
          <w:iCs/>
          <w:szCs w:val="24"/>
        </w:rPr>
        <w:t>Técnica de Auditoria das Contas Públicas</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szCs w:val="24"/>
        </w:rPr>
        <w:t>MARIA DA SALETE LIMA SARINHO</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Técnica de Auditoria das Contas Públicas</w:t>
      </w:r>
    </w:p>
    <w:p w:rsidR="00B779A3" w:rsidRPr="00B779A3" w:rsidRDefault="00B779A3" w:rsidP="00A46F03">
      <w:pPr>
        <w:spacing w:before="100" w:beforeAutospacing="1"/>
        <w:jc w:val="center"/>
        <w:rPr>
          <w:rFonts w:ascii="Times New Roman" w:hAnsi="Times New Roman"/>
          <w:bCs/>
          <w:iCs/>
          <w:szCs w:val="24"/>
        </w:rPr>
      </w:pPr>
      <w:r w:rsidRPr="00B779A3">
        <w:rPr>
          <w:rFonts w:ascii="Times New Roman" w:hAnsi="Times New Roman"/>
          <w:bCs/>
          <w:iCs/>
          <w:szCs w:val="24"/>
        </w:rPr>
        <w:t>RENATO LINS DE ALBUQUERQUE COIMBRA</w:t>
      </w:r>
    </w:p>
    <w:p w:rsidR="00A46F03" w:rsidRPr="00E07243" w:rsidRDefault="00A46F03" w:rsidP="00A46F03">
      <w:pPr>
        <w:spacing w:before="100" w:beforeAutospacing="1"/>
        <w:jc w:val="center"/>
        <w:rPr>
          <w:rFonts w:ascii="Times New Roman" w:hAnsi="Times New Roman"/>
          <w:szCs w:val="24"/>
        </w:rPr>
      </w:pPr>
      <w:r w:rsidRPr="00E07243">
        <w:rPr>
          <w:rFonts w:ascii="Times New Roman" w:hAnsi="Times New Roman"/>
          <w:b/>
          <w:bCs/>
          <w:i/>
          <w:iCs/>
          <w:szCs w:val="24"/>
        </w:rPr>
        <w:t>Técnico de Auditoria das Contas Públicas</w:t>
      </w:r>
    </w:p>
    <w:p w:rsidR="006770C9" w:rsidRPr="00EE6484" w:rsidRDefault="0004555C" w:rsidP="00EE6484">
      <w:pPr>
        <w:spacing w:before="100" w:beforeAutospacing="1"/>
        <w:jc w:val="center"/>
        <w:rPr>
          <w:rFonts w:ascii="Times New Roman" w:hAnsi="Times New Roman"/>
          <w:szCs w:val="24"/>
        </w:rPr>
      </w:pPr>
      <w:r>
        <w:rPr>
          <w:rFonts w:ascii="Times New Roman" w:hAnsi="Times New Roman"/>
          <w:i/>
          <w:iCs/>
          <w:szCs w:val="24"/>
        </w:rPr>
        <w:t>Jonatas Cavalcanti e Carlos Eduardo Martins</w:t>
      </w:r>
      <w:r w:rsidR="00B779A3">
        <w:rPr>
          <w:rFonts w:ascii="Times New Roman" w:hAnsi="Times New Roman"/>
          <w:szCs w:val="24"/>
        </w:rPr>
        <w:t xml:space="preserve"> (</w:t>
      </w:r>
      <w:r w:rsidR="00B779A3" w:rsidRPr="00B779A3">
        <w:rPr>
          <w:rFonts w:ascii="Times New Roman" w:hAnsi="Times New Roman"/>
          <w:b/>
          <w:i/>
          <w:szCs w:val="24"/>
        </w:rPr>
        <w:t>Estagiários</w:t>
      </w:r>
      <w:r w:rsidR="00B779A3">
        <w:rPr>
          <w:rFonts w:ascii="Times New Roman" w:hAnsi="Times New Roman"/>
          <w:szCs w:val="24"/>
        </w:rPr>
        <w:t>)</w:t>
      </w:r>
    </w:p>
    <w:p w:rsidR="00A4258A" w:rsidRPr="00884BD8" w:rsidRDefault="00247C01" w:rsidP="00884BD8">
      <w:pPr>
        <w:pStyle w:val="CitaoIntensa"/>
        <w:ind w:left="0"/>
      </w:pPr>
      <w:r w:rsidRPr="00884BD8">
        <w:lastRenderedPageBreak/>
        <w:t>SUMÁRIO</w:t>
      </w:r>
    </w:p>
    <w:p w:rsidR="00E25E7A" w:rsidRPr="00B779A3" w:rsidRDefault="00B33FAD" w:rsidP="00B779A3">
      <w:pPr>
        <w:spacing w:line="360" w:lineRule="auto"/>
        <w:rPr>
          <w:rFonts w:ascii="Times New Roman" w:hAnsi="Times New Roman"/>
          <w:b/>
        </w:rPr>
      </w:pPr>
      <w:r w:rsidRPr="00B779A3">
        <w:rPr>
          <w:rFonts w:ascii="Times New Roman" w:hAnsi="Times New Roman"/>
          <w:b/>
        </w:rPr>
        <w:t xml:space="preserve">1. APRESENTAÇÃO </w:t>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004232BE" w:rsidRPr="00B779A3">
        <w:rPr>
          <w:rFonts w:ascii="Times New Roman" w:hAnsi="Times New Roman"/>
          <w:b/>
        </w:rPr>
        <w:t xml:space="preserve">                    </w:t>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004232BE" w:rsidRPr="00B779A3">
        <w:rPr>
          <w:rFonts w:ascii="Times New Roman" w:hAnsi="Times New Roman"/>
          <w:b/>
        </w:rPr>
        <w:t xml:space="preserve">           </w:t>
      </w:r>
      <w:r w:rsidRPr="00B779A3">
        <w:rPr>
          <w:rFonts w:ascii="Times New Roman" w:hAnsi="Times New Roman"/>
          <w:b/>
        </w:rPr>
        <w:tab/>
      </w:r>
      <w:r w:rsidR="00B779A3" w:rsidRPr="00B779A3">
        <w:rPr>
          <w:rFonts w:ascii="Times New Roman" w:hAnsi="Times New Roman"/>
          <w:b/>
        </w:rPr>
        <w:t xml:space="preserve">     </w:t>
      </w:r>
      <w:r w:rsidR="00A46F03" w:rsidRPr="00B779A3">
        <w:rPr>
          <w:rFonts w:ascii="Times New Roman" w:hAnsi="Times New Roman"/>
          <w:b/>
        </w:rPr>
        <w:t>4</w:t>
      </w:r>
    </w:p>
    <w:p w:rsidR="004232BE" w:rsidRPr="00B779A3" w:rsidRDefault="00B33FAD" w:rsidP="00B779A3">
      <w:pPr>
        <w:spacing w:line="360" w:lineRule="auto"/>
        <w:rPr>
          <w:rFonts w:ascii="Times New Roman" w:hAnsi="Times New Roman"/>
          <w:b/>
        </w:rPr>
      </w:pPr>
      <w:r w:rsidRPr="00B779A3">
        <w:rPr>
          <w:rFonts w:ascii="Times New Roman" w:hAnsi="Times New Roman"/>
          <w:b/>
        </w:rPr>
        <w:t>2. O</w:t>
      </w:r>
      <w:r w:rsidR="00E25E7A" w:rsidRPr="00B779A3">
        <w:rPr>
          <w:rFonts w:ascii="Times New Roman" w:hAnsi="Times New Roman"/>
          <w:b/>
        </w:rPr>
        <w:t xml:space="preserve"> </w:t>
      </w:r>
      <w:r w:rsidR="00FE2F4A" w:rsidRPr="00B779A3">
        <w:rPr>
          <w:rFonts w:ascii="Times New Roman" w:hAnsi="Times New Roman"/>
          <w:b/>
        </w:rPr>
        <w:t>CONSELHEIRO OUVIDOR</w:t>
      </w:r>
      <w:r w:rsidR="004232BE" w:rsidRPr="00B779A3">
        <w:rPr>
          <w:rFonts w:ascii="Times New Roman" w:hAnsi="Times New Roman"/>
          <w:b/>
        </w:rPr>
        <w:t xml:space="preserve"> DO TCE-PE</w:t>
      </w:r>
      <w:r w:rsidR="00C52E1F" w:rsidRPr="00B779A3">
        <w:rPr>
          <w:rFonts w:ascii="Times New Roman" w:hAnsi="Times New Roman"/>
          <w:b/>
        </w:rPr>
        <w:t xml:space="preserve"> </w:t>
      </w:r>
      <w:r w:rsidR="00C52E1F" w:rsidRPr="00B779A3">
        <w:rPr>
          <w:rFonts w:ascii="Times New Roman" w:hAnsi="Times New Roman"/>
          <w:b/>
        </w:rPr>
        <w:tab/>
        <w:t xml:space="preserve"> </w:t>
      </w:r>
      <w:r w:rsidR="00FE2F4A" w:rsidRPr="00B779A3">
        <w:rPr>
          <w:rFonts w:ascii="Times New Roman" w:hAnsi="Times New Roman"/>
          <w:b/>
        </w:rPr>
        <w:tab/>
      </w:r>
      <w:r w:rsidR="00E25E7A" w:rsidRPr="00B779A3">
        <w:rPr>
          <w:rFonts w:ascii="Times New Roman" w:hAnsi="Times New Roman"/>
          <w:b/>
        </w:rPr>
        <w:tab/>
      </w:r>
      <w:r w:rsidR="00E25E7A" w:rsidRPr="00B779A3">
        <w:rPr>
          <w:rFonts w:ascii="Times New Roman" w:hAnsi="Times New Roman"/>
          <w:b/>
        </w:rPr>
        <w:tab/>
      </w:r>
      <w:r w:rsidRPr="00B779A3">
        <w:rPr>
          <w:rFonts w:ascii="Times New Roman" w:hAnsi="Times New Roman"/>
          <w:b/>
        </w:rPr>
        <w:t xml:space="preserve">     </w:t>
      </w:r>
      <w:r w:rsidR="00FE2F4A" w:rsidRPr="00B779A3">
        <w:rPr>
          <w:rFonts w:ascii="Times New Roman" w:hAnsi="Times New Roman"/>
          <w:b/>
        </w:rPr>
        <w:t xml:space="preserve">                 </w:t>
      </w:r>
      <w:r w:rsidR="004232BE" w:rsidRPr="00B779A3">
        <w:rPr>
          <w:rFonts w:ascii="Times New Roman" w:hAnsi="Times New Roman"/>
          <w:b/>
        </w:rPr>
        <w:t xml:space="preserve">        </w:t>
      </w:r>
      <w:r w:rsidR="00FE2F4A" w:rsidRPr="00B779A3">
        <w:rPr>
          <w:rFonts w:ascii="Times New Roman" w:hAnsi="Times New Roman"/>
          <w:b/>
        </w:rPr>
        <w:t xml:space="preserve">    </w:t>
      </w:r>
      <w:r w:rsidR="00B779A3" w:rsidRPr="00B779A3">
        <w:rPr>
          <w:rFonts w:ascii="Times New Roman" w:hAnsi="Times New Roman"/>
          <w:b/>
        </w:rPr>
        <w:t xml:space="preserve">     </w:t>
      </w:r>
      <w:r w:rsidR="00C52E1F" w:rsidRPr="00B779A3">
        <w:rPr>
          <w:rFonts w:ascii="Times New Roman" w:hAnsi="Times New Roman"/>
          <w:b/>
        </w:rPr>
        <w:t xml:space="preserve"> </w:t>
      </w:r>
      <w:r w:rsidR="0013278D" w:rsidRPr="00B779A3">
        <w:rPr>
          <w:rFonts w:ascii="Times New Roman" w:hAnsi="Times New Roman"/>
          <w:b/>
        </w:rPr>
        <w:t>5</w:t>
      </w:r>
    </w:p>
    <w:p w:rsidR="00884BD8" w:rsidRPr="00B779A3" w:rsidRDefault="00B33FAD" w:rsidP="00B779A3">
      <w:pPr>
        <w:spacing w:line="360" w:lineRule="auto"/>
        <w:rPr>
          <w:rFonts w:ascii="Times New Roman" w:hAnsi="Times New Roman"/>
          <w:b/>
        </w:rPr>
      </w:pPr>
      <w:r w:rsidRPr="00B779A3">
        <w:rPr>
          <w:rFonts w:ascii="Times New Roman" w:hAnsi="Times New Roman"/>
          <w:b/>
        </w:rPr>
        <w:t>3.</w:t>
      </w:r>
      <w:r w:rsidR="004232BE" w:rsidRPr="00B779A3">
        <w:rPr>
          <w:rFonts w:ascii="Times New Roman" w:hAnsi="Times New Roman"/>
          <w:b/>
        </w:rPr>
        <w:t xml:space="preserve"> </w:t>
      </w:r>
      <w:r w:rsidRPr="00B779A3">
        <w:rPr>
          <w:rFonts w:ascii="Times New Roman" w:hAnsi="Times New Roman"/>
          <w:b/>
        </w:rPr>
        <w:t>OUVIDORIA DO TCE-PE</w:t>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proofErr w:type="gramStart"/>
      <w:r w:rsidR="00B779A3" w:rsidRPr="00B779A3">
        <w:rPr>
          <w:rFonts w:ascii="Times New Roman" w:hAnsi="Times New Roman"/>
          <w:b/>
        </w:rPr>
        <w:t xml:space="preserve">    </w:t>
      </w:r>
      <w:proofErr w:type="gramEnd"/>
      <w:r w:rsidR="0004555C">
        <w:rPr>
          <w:rFonts w:ascii="Times New Roman" w:hAnsi="Times New Roman"/>
          <w:b/>
        </w:rPr>
        <w:t>6</w:t>
      </w:r>
    </w:p>
    <w:p w:rsidR="00E25E7A" w:rsidRPr="00B779A3" w:rsidRDefault="00B33FAD" w:rsidP="00B779A3">
      <w:pPr>
        <w:spacing w:line="360" w:lineRule="auto"/>
        <w:rPr>
          <w:rFonts w:ascii="Times New Roman" w:hAnsi="Times New Roman"/>
          <w:b/>
        </w:rPr>
      </w:pPr>
      <w:r w:rsidRPr="00B779A3">
        <w:rPr>
          <w:rFonts w:ascii="Times New Roman" w:hAnsi="Times New Roman"/>
          <w:b/>
        </w:rPr>
        <w:t>4. GESTÃO DO CONSELHEIRO OUVIDOR</w:t>
      </w:r>
      <w:r w:rsidR="00E25E7A" w:rsidRPr="00B779A3">
        <w:rPr>
          <w:rFonts w:ascii="Times New Roman" w:hAnsi="Times New Roman"/>
          <w:b/>
        </w:rPr>
        <w:t xml:space="preserve"> DO TCE-PE EM 2016</w:t>
      </w:r>
      <w:r w:rsidR="00900A4F">
        <w:rPr>
          <w:rFonts w:ascii="Times New Roman" w:hAnsi="Times New Roman"/>
          <w:b/>
        </w:rPr>
        <w:t>/2017</w:t>
      </w:r>
      <w:r w:rsidR="00900A4F">
        <w:rPr>
          <w:rFonts w:ascii="Times New Roman" w:hAnsi="Times New Roman"/>
          <w:b/>
        </w:rPr>
        <w:tab/>
      </w:r>
      <w:r w:rsidR="00900A4F">
        <w:rPr>
          <w:rFonts w:ascii="Times New Roman" w:hAnsi="Times New Roman"/>
          <w:b/>
        </w:rPr>
        <w:tab/>
      </w:r>
      <w:r w:rsidR="00C52E1F" w:rsidRPr="00B779A3">
        <w:rPr>
          <w:rFonts w:ascii="Times New Roman" w:hAnsi="Times New Roman"/>
          <w:b/>
        </w:rPr>
        <w:t xml:space="preserve">        </w:t>
      </w:r>
      <w:r w:rsidR="00B779A3" w:rsidRPr="00B779A3">
        <w:rPr>
          <w:rFonts w:ascii="Times New Roman" w:hAnsi="Times New Roman"/>
          <w:b/>
        </w:rPr>
        <w:t xml:space="preserve">      </w:t>
      </w:r>
      <w:r w:rsidR="00C52E1F" w:rsidRPr="00B779A3">
        <w:rPr>
          <w:rFonts w:ascii="Times New Roman" w:hAnsi="Times New Roman"/>
          <w:b/>
        </w:rPr>
        <w:t xml:space="preserve">  </w:t>
      </w:r>
      <w:r w:rsidR="0004555C">
        <w:rPr>
          <w:rFonts w:ascii="Times New Roman" w:hAnsi="Times New Roman"/>
          <w:b/>
        </w:rPr>
        <w:t>8</w:t>
      </w:r>
    </w:p>
    <w:p w:rsidR="004232BE" w:rsidRPr="00B779A3" w:rsidRDefault="004232BE" w:rsidP="00B779A3">
      <w:pPr>
        <w:spacing w:line="360" w:lineRule="auto"/>
        <w:rPr>
          <w:rFonts w:ascii="Times New Roman" w:hAnsi="Times New Roman"/>
        </w:rPr>
      </w:pPr>
      <w:r w:rsidRPr="00B779A3">
        <w:rPr>
          <w:rFonts w:ascii="Times New Roman" w:hAnsi="Times New Roman"/>
        </w:rPr>
        <w:t>4.1. SUMÁRIO EXECUTIVO DA GESTÃO DA OUVIDORIA – 2016</w:t>
      </w:r>
      <w:r w:rsidR="00900A4F">
        <w:rPr>
          <w:rFonts w:ascii="Times New Roman" w:hAnsi="Times New Roman"/>
        </w:rPr>
        <w:t>/2017</w:t>
      </w:r>
      <w:r w:rsidR="0013278D" w:rsidRPr="00B779A3">
        <w:rPr>
          <w:rFonts w:ascii="Times New Roman" w:hAnsi="Times New Roman"/>
        </w:rPr>
        <w:t xml:space="preserve">                           </w:t>
      </w:r>
      <w:r w:rsidR="00B779A3">
        <w:rPr>
          <w:rFonts w:ascii="Times New Roman" w:hAnsi="Times New Roman"/>
        </w:rPr>
        <w:t xml:space="preserve">      </w:t>
      </w:r>
      <w:r w:rsidR="0004555C">
        <w:rPr>
          <w:rFonts w:ascii="Times New Roman" w:hAnsi="Times New Roman"/>
        </w:rPr>
        <w:t xml:space="preserve"> </w:t>
      </w:r>
      <w:proofErr w:type="gramStart"/>
      <w:r w:rsidR="0004555C">
        <w:rPr>
          <w:rFonts w:ascii="Times New Roman" w:hAnsi="Times New Roman"/>
        </w:rPr>
        <w:t>8</w:t>
      </w:r>
      <w:proofErr w:type="gramEnd"/>
    </w:p>
    <w:p w:rsidR="004232BE" w:rsidRPr="00B779A3" w:rsidRDefault="004232BE" w:rsidP="00B779A3">
      <w:pPr>
        <w:spacing w:line="360" w:lineRule="auto"/>
        <w:rPr>
          <w:rFonts w:ascii="Times New Roman" w:hAnsi="Times New Roman"/>
        </w:rPr>
      </w:pPr>
      <w:r w:rsidRPr="00B779A3">
        <w:rPr>
          <w:rFonts w:ascii="Times New Roman" w:hAnsi="Times New Roman"/>
        </w:rPr>
        <w:t>4.2. ESTRUTURA ORGANIZACIONAL E FUNCIONAL DA OUVIDORIA</w:t>
      </w:r>
      <w:r w:rsidR="0013278D" w:rsidRPr="00B779A3">
        <w:rPr>
          <w:rFonts w:ascii="Times New Roman" w:hAnsi="Times New Roman"/>
        </w:rPr>
        <w:t xml:space="preserve">                         </w:t>
      </w:r>
      <w:r w:rsidR="00B779A3">
        <w:rPr>
          <w:rFonts w:ascii="Times New Roman" w:hAnsi="Times New Roman"/>
        </w:rPr>
        <w:t xml:space="preserve">     </w:t>
      </w:r>
      <w:r w:rsidR="0004555C">
        <w:rPr>
          <w:rFonts w:ascii="Times New Roman" w:hAnsi="Times New Roman"/>
        </w:rPr>
        <w:t xml:space="preserve"> 10</w:t>
      </w:r>
    </w:p>
    <w:p w:rsidR="0075261E" w:rsidRPr="00B779A3" w:rsidRDefault="004232BE" w:rsidP="00B779A3">
      <w:pPr>
        <w:spacing w:line="360" w:lineRule="auto"/>
        <w:rPr>
          <w:rFonts w:ascii="Times New Roman" w:hAnsi="Times New Roman"/>
          <w:b/>
        </w:rPr>
      </w:pPr>
      <w:r w:rsidRPr="00B779A3">
        <w:rPr>
          <w:rFonts w:ascii="Times New Roman" w:hAnsi="Times New Roman"/>
        </w:rPr>
        <w:t>4.3</w:t>
      </w:r>
      <w:r w:rsidR="00247C01" w:rsidRPr="00B779A3">
        <w:rPr>
          <w:rFonts w:ascii="Times New Roman" w:hAnsi="Times New Roman"/>
        </w:rPr>
        <w:t>. PLANEJAME</w:t>
      </w:r>
      <w:r w:rsidR="00A46F03" w:rsidRPr="00B779A3">
        <w:rPr>
          <w:rFonts w:ascii="Times New Roman" w:hAnsi="Times New Roman"/>
        </w:rPr>
        <w:t xml:space="preserve">NTO ESTRATÉGICO 2013-2018 </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13278D" w:rsidRPr="00B779A3">
        <w:rPr>
          <w:rFonts w:ascii="Times New Roman" w:hAnsi="Times New Roman"/>
        </w:rPr>
        <w:t xml:space="preserve">  1</w:t>
      </w:r>
      <w:r w:rsidR="0004555C">
        <w:rPr>
          <w:rFonts w:ascii="Times New Roman" w:hAnsi="Times New Roman"/>
        </w:rPr>
        <w:t>1</w:t>
      </w:r>
    </w:p>
    <w:p w:rsidR="004232BE" w:rsidRPr="00B779A3" w:rsidRDefault="00247C01" w:rsidP="00B779A3">
      <w:pPr>
        <w:spacing w:line="360" w:lineRule="auto"/>
        <w:rPr>
          <w:rFonts w:ascii="Times New Roman" w:hAnsi="Times New Roman"/>
          <w:b/>
        </w:rPr>
      </w:pPr>
      <w:r w:rsidRPr="00B779A3">
        <w:rPr>
          <w:rFonts w:ascii="Times New Roman" w:hAnsi="Times New Roman"/>
        </w:rPr>
        <w:t>4</w:t>
      </w:r>
      <w:r w:rsidR="004232BE" w:rsidRPr="00B779A3">
        <w:rPr>
          <w:rFonts w:ascii="Times New Roman" w:hAnsi="Times New Roman"/>
        </w:rPr>
        <w:t>.4</w:t>
      </w:r>
      <w:r w:rsidRPr="00B779A3">
        <w:rPr>
          <w:rFonts w:ascii="Times New Roman" w:hAnsi="Times New Roman"/>
        </w:rPr>
        <w:t xml:space="preserve">. </w:t>
      </w:r>
      <w:r w:rsidR="00A46F03" w:rsidRPr="00B779A3">
        <w:rPr>
          <w:rFonts w:ascii="Times New Roman" w:hAnsi="Times New Roman"/>
        </w:rPr>
        <w:t xml:space="preserve"> </w:t>
      </w:r>
      <w:proofErr w:type="gramStart"/>
      <w:r w:rsidR="00A46F03" w:rsidRPr="00B779A3">
        <w:rPr>
          <w:rFonts w:ascii="Times New Roman" w:hAnsi="Times New Roman"/>
        </w:rPr>
        <w:t>PLANEJAMENTO ESTR</w:t>
      </w:r>
      <w:r w:rsidR="00B33FAD" w:rsidRPr="00B779A3">
        <w:rPr>
          <w:rFonts w:ascii="Times New Roman" w:hAnsi="Times New Roman"/>
        </w:rPr>
        <w:t>ATÉGICO OUVI</w:t>
      </w:r>
      <w:proofErr w:type="gramEnd"/>
      <w:r w:rsidR="00B33FAD" w:rsidRPr="00B779A3">
        <w:rPr>
          <w:rFonts w:ascii="Times New Roman" w:hAnsi="Times New Roman"/>
        </w:rPr>
        <w:t>/TCE-PE 2016-2017</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13278D" w:rsidRPr="00B779A3">
        <w:rPr>
          <w:rFonts w:ascii="Times New Roman" w:hAnsi="Times New Roman"/>
        </w:rPr>
        <w:t>1</w:t>
      </w:r>
      <w:r w:rsidR="0004555C">
        <w:rPr>
          <w:rFonts w:ascii="Times New Roman" w:hAnsi="Times New Roman"/>
        </w:rPr>
        <w:t>3</w:t>
      </w:r>
    </w:p>
    <w:p w:rsidR="004232BE" w:rsidRPr="00B779A3" w:rsidRDefault="004232BE" w:rsidP="00B779A3">
      <w:pPr>
        <w:spacing w:line="360" w:lineRule="auto"/>
        <w:rPr>
          <w:rFonts w:ascii="Times New Roman" w:hAnsi="Times New Roman"/>
          <w:b/>
          <w:bCs/>
          <w:color w:val="000000"/>
        </w:rPr>
      </w:pPr>
      <w:r w:rsidRPr="00B779A3">
        <w:rPr>
          <w:rFonts w:ascii="Times New Roman" w:hAnsi="Times New Roman"/>
          <w:bCs/>
          <w:color w:val="000000"/>
        </w:rPr>
        <w:t>4.4.1 PAINEL ESTRATÉGICO</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13278D" w:rsidRPr="00B779A3">
        <w:rPr>
          <w:rFonts w:ascii="Times New Roman" w:hAnsi="Times New Roman"/>
          <w:bCs/>
          <w:color w:val="000000"/>
        </w:rPr>
        <w:t>1</w:t>
      </w:r>
      <w:r w:rsidR="0004555C">
        <w:rPr>
          <w:rFonts w:ascii="Times New Roman" w:hAnsi="Times New Roman"/>
          <w:bCs/>
          <w:color w:val="000000"/>
        </w:rPr>
        <w:t>3</w:t>
      </w:r>
    </w:p>
    <w:p w:rsidR="004232BE" w:rsidRPr="00B779A3" w:rsidRDefault="004232BE" w:rsidP="00B779A3">
      <w:pPr>
        <w:spacing w:line="360" w:lineRule="auto"/>
        <w:rPr>
          <w:rFonts w:ascii="Times New Roman" w:hAnsi="Times New Roman"/>
          <w:b/>
          <w:bCs/>
          <w:color w:val="000000"/>
        </w:rPr>
      </w:pPr>
      <w:r w:rsidRPr="00B779A3">
        <w:rPr>
          <w:rFonts w:ascii="Times New Roman" w:hAnsi="Times New Roman"/>
          <w:bCs/>
          <w:color w:val="000000"/>
        </w:rPr>
        <w:t>4.4.2 PAINEL DE CONTRIBUIÇÃO</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13278D" w:rsidRPr="00B779A3">
        <w:rPr>
          <w:rFonts w:ascii="Times New Roman" w:hAnsi="Times New Roman"/>
          <w:bCs/>
          <w:color w:val="000000"/>
        </w:rPr>
        <w:t xml:space="preserve">  1</w:t>
      </w:r>
      <w:r w:rsidR="009158AF">
        <w:rPr>
          <w:rFonts w:ascii="Times New Roman" w:hAnsi="Times New Roman"/>
          <w:bCs/>
          <w:color w:val="000000"/>
        </w:rPr>
        <w:t>9</w:t>
      </w:r>
    </w:p>
    <w:p w:rsidR="00A4258A" w:rsidRPr="00B779A3" w:rsidRDefault="004232BE" w:rsidP="00B779A3">
      <w:pPr>
        <w:spacing w:line="360" w:lineRule="auto"/>
        <w:rPr>
          <w:rFonts w:ascii="Times New Roman" w:hAnsi="Times New Roman"/>
          <w:b/>
          <w:bCs/>
          <w:color w:val="000000"/>
        </w:rPr>
      </w:pPr>
      <w:r w:rsidRPr="00B779A3">
        <w:rPr>
          <w:rFonts w:ascii="Times New Roman" w:hAnsi="Times New Roman"/>
          <w:bCs/>
          <w:color w:val="000000"/>
        </w:rPr>
        <w:t>4.4.3 PAINEL OPERACIONAL</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13278D" w:rsidRPr="00B779A3">
        <w:rPr>
          <w:rFonts w:ascii="Times New Roman" w:hAnsi="Times New Roman"/>
          <w:bCs/>
          <w:color w:val="000000"/>
        </w:rPr>
        <w:t xml:space="preserve"> </w:t>
      </w:r>
      <w:r w:rsidR="009158AF">
        <w:rPr>
          <w:rFonts w:ascii="Times New Roman" w:hAnsi="Times New Roman"/>
          <w:bCs/>
          <w:color w:val="000000"/>
        </w:rPr>
        <w:t>36</w:t>
      </w:r>
    </w:p>
    <w:p w:rsidR="00E25E7A" w:rsidRPr="00B779A3" w:rsidRDefault="0075261E" w:rsidP="00B779A3">
      <w:pPr>
        <w:spacing w:line="360" w:lineRule="auto"/>
        <w:rPr>
          <w:rFonts w:ascii="Times New Roman" w:hAnsi="Times New Roman"/>
          <w:b/>
        </w:rPr>
      </w:pPr>
      <w:r w:rsidRPr="00B779A3">
        <w:rPr>
          <w:rFonts w:ascii="Times New Roman" w:hAnsi="Times New Roman"/>
          <w:b/>
        </w:rPr>
        <w:t>5</w:t>
      </w:r>
      <w:r w:rsidR="00247C01" w:rsidRPr="00B779A3">
        <w:rPr>
          <w:rFonts w:ascii="Times New Roman" w:hAnsi="Times New Roman"/>
          <w:b/>
        </w:rPr>
        <w:t xml:space="preserve">.  </w:t>
      </w:r>
      <w:r w:rsidR="00B33FAD" w:rsidRPr="00B779A3">
        <w:rPr>
          <w:rFonts w:ascii="Times New Roman" w:hAnsi="Times New Roman"/>
          <w:b/>
        </w:rPr>
        <w:t xml:space="preserve">RELATÓRIOS ESTATÍSTICOS </w:t>
      </w:r>
      <w:r w:rsidR="00247C01" w:rsidRPr="00B779A3">
        <w:rPr>
          <w:rFonts w:ascii="Times New Roman" w:hAnsi="Times New Roman"/>
          <w:b/>
        </w:rPr>
        <w:t>D</w:t>
      </w:r>
      <w:r w:rsidR="00B33FAD" w:rsidRPr="00B779A3">
        <w:rPr>
          <w:rFonts w:ascii="Times New Roman" w:hAnsi="Times New Roman"/>
          <w:b/>
        </w:rPr>
        <w:t>AS DEMANDAS DO CIDADÃO</w:t>
      </w:r>
      <w:r w:rsidR="00B33FAD" w:rsidRPr="00B779A3">
        <w:rPr>
          <w:rFonts w:ascii="Times New Roman" w:hAnsi="Times New Roman"/>
          <w:b/>
        </w:rPr>
        <w:tab/>
      </w:r>
      <w:r w:rsidR="00B33FAD" w:rsidRPr="00B779A3">
        <w:rPr>
          <w:rFonts w:ascii="Times New Roman" w:hAnsi="Times New Roman"/>
          <w:b/>
        </w:rPr>
        <w:tab/>
      </w:r>
      <w:r w:rsidR="00B33FAD" w:rsidRPr="00B779A3">
        <w:rPr>
          <w:rFonts w:ascii="Times New Roman" w:hAnsi="Times New Roman"/>
          <w:b/>
        </w:rPr>
        <w:tab/>
      </w:r>
      <w:proofErr w:type="gramStart"/>
      <w:r w:rsidR="00B779A3">
        <w:rPr>
          <w:rFonts w:ascii="Times New Roman" w:hAnsi="Times New Roman"/>
          <w:b/>
        </w:rPr>
        <w:t xml:space="preserve">   </w:t>
      </w:r>
      <w:proofErr w:type="gramEnd"/>
      <w:r w:rsidR="009158AF">
        <w:rPr>
          <w:rFonts w:ascii="Times New Roman" w:hAnsi="Times New Roman"/>
          <w:b/>
        </w:rPr>
        <w:t>38</w:t>
      </w:r>
    </w:p>
    <w:p w:rsidR="0075261E" w:rsidRPr="00B779A3" w:rsidRDefault="0075261E" w:rsidP="00B779A3">
      <w:pPr>
        <w:spacing w:line="360" w:lineRule="auto"/>
        <w:rPr>
          <w:rFonts w:ascii="Times New Roman" w:hAnsi="Times New Roman"/>
        </w:rPr>
      </w:pPr>
      <w:r w:rsidRPr="00B779A3">
        <w:rPr>
          <w:rFonts w:ascii="Times New Roman" w:hAnsi="Times New Roman"/>
        </w:rPr>
        <w:t>5.1. ENTRADAS</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9158AF">
        <w:rPr>
          <w:rFonts w:ascii="Times New Roman" w:hAnsi="Times New Roman"/>
        </w:rPr>
        <w:t xml:space="preserve">   38</w:t>
      </w:r>
    </w:p>
    <w:p w:rsidR="0075261E" w:rsidRPr="00B779A3" w:rsidRDefault="0075261E" w:rsidP="00B779A3">
      <w:pPr>
        <w:spacing w:line="360" w:lineRule="auto"/>
        <w:rPr>
          <w:rFonts w:ascii="Times New Roman" w:hAnsi="Times New Roman"/>
        </w:rPr>
      </w:pPr>
      <w:r w:rsidRPr="00B779A3">
        <w:rPr>
          <w:rFonts w:ascii="Times New Roman" w:hAnsi="Times New Roman"/>
        </w:rPr>
        <w:t>5.2. NATUREZA DAS DEMANDAS</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9158AF">
        <w:rPr>
          <w:rFonts w:ascii="Times New Roman" w:hAnsi="Times New Roman"/>
        </w:rPr>
        <w:t xml:space="preserve">  38</w:t>
      </w:r>
    </w:p>
    <w:p w:rsidR="0075261E" w:rsidRPr="00B779A3" w:rsidRDefault="009158AF" w:rsidP="00B779A3">
      <w:pPr>
        <w:spacing w:line="360" w:lineRule="auto"/>
        <w:rPr>
          <w:rFonts w:ascii="Times New Roman" w:hAnsi="Times New Roman"/>
        </w:rPr>
      </w:pPr>
      <w:r>
        <w:rPr>
          <w:rFonts w:ascii="Times New Roman" w:hAnsi="Times New Roman"/>
          <w:bCs/>
          <w:color w:val="auto"/>
        </w:rPr>
        <w:t>5.3</w:t>
      </w:r>
      <w:r w:rsidR="0075261E" w:rsidRPr="00B779A3">
        <w:rPr>
          <w:rFonts w:ascii="Times New Roman" w:hAnsi="Times New Roman"/>
          <w:bCs/>
          <w:color w:val="auto"/>
        </w:rPr>
        <w:t xml:space="preserve">. </w:t>
      </w:r>
      <w:r w:rsidR="0075261E" w:rsidRPr="00B779A3">
        <w:rPr>
          <w:rFonts w:ascii="Times New Roman" w:hAnsi="Times New Roman"/>
        </w:rPr>
        <w:t>CANAL DE ACESSO UTILIZADO</w:t>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t xml:space="preserve">        </w:t>
      </w:r>
      <w:r w:rsidR="00B779A3">
        <w:rPr>
          <w:rFonts w:ascii="Times New Roman" w:hAnsi="Times New Roman"/>
        </w:rPr>
        <w:t xml:space="preserve">                 </w:t>
      </w:r>
      <w:r>
        <w:rPr>
          <w:rFonts w:ascii="Times New Roman" w:hAnsi="Times New Roman"/>
        </w:rPr>
        <w:t xml:space="preserve"> 41</w:t>
      </w:r>
    </w:p>
    <w:p w:rsidR="0075261E" w:rsidRPr="00B779A3" w:rsidRDefault="009158AF" w:rsidP="00B779A3">
      <w:pPr>
        <w:spacing w:line="360" w:lineRule="auto"/>
        <w:rPr>
          <w:rFonts w:ascii="Times New Roman" w:hAnsi="Times New Roman"/>
        </w:rPr>
      </w:pPr>
      <w:r>
        <w:rPr>
          <w:rFonts w:ascii="Times New Roman" w:hAnsi="Times New Roman"/>
        </w:rPr>
        <w:t>5.4</w:t>
      </w:r>
      <w:r w:rsidR="0075261E" w:rsidRPr="00B779A3">
        <w:rPr>
          <w:rFonts w:ascii="Times New Roman" w:hAnsi="Times New Roman"/>
        </w:rPr>
        <w:t>. SAÍDAS E ESTOQUE</w:t>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t xml:space="preserve">     </w:t>
      </w:r>
      <w:r w:rsidR="00B779A3">
        <w:rPr>
          <w:rFonts w:ascii="Times New Roman" w:hAnsi="Times New Roman"/>
        </w:rPr>
        <w:t xml:space="preserve">                 </w:t>
      </w:r>
      <w:r>
        <w:rPr>
          <w:rFonts w:ascii="Times New Roman" w:hAnsi="Times New Roman"/>
        </w:rPr>
        <w:t xml:space="preserve">    44</w:t>
      </w:r>
    </w:p>
    <w:p w:rsidR="0075261E" w:rsidRPr="00B779A3" w:rsidRDefault="0075261E" w:rsidP="00B779A3">
      <w:pPr>
        <w:spacing w:line="360" w:lineRule="auto"/>
        <w:rPr>
          <w:rFonts w:ascii="Times New Roman" w:eastAsia="SimSun" w:hAnsi="Times New Roman"/>
          <w:b/>
          <w:bCs/>
          <w:color w:val="auto"/>
          <w:lang w:eastAsia="en-US"/>
        </w:rPr>
      </w:pPr>
      <w:r w:rsidRPr="00B779A3">
        <w:rPr>
          <w:rFonts w:ascii="Times New Roman" w:eastAsia="SimSun" w:hAnsi="Times New Roman"/>
          <w:b/>
          <w:bCs/>
          <w:color w:val="auto"/>
          <w:lang w:eastAsia="en-US"/>
        </w:rPr>
        <w:t>6. EFETIVIDADES DA OUVIDORIA</w:t>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r>
      <w:r w:rsidR="0013278D" w:rsidRPr="00B779A3">
        <w:rPr>
          <w:rFonts w:ascii="Times New Roman" w:eastAsia="SimSun" w:hAnsi="Times New Roman"/>
          <w:b/>
          <w:bCs/>
          <w:color w:val="auto"/>
          <w:lang w:eastAsia="en-US"/>
        </w:rPr>
        <w:tab/>
        <w:t xml:space="preserve">   </w:t>
      </w:r>
      <w:r w:rsidR="00B779A3">
        <w:rPr>
          <w:rFonts w:ascii="Times New Roman" w:eastAsia="SimSun" w:hAnsi="Times New Roman"/>
          <w:b/>
          <w:bCs/>
          <w:color w:val="auto"/>
          <w:lang w:eastAsia="en-US"/>
        </w:rPr>
        <w:t xml:space="preserve">     </w:t>
      </w:r>
      <w:r w:rsidR="009158AF">
        <w:rPr>
          <w:rFonts w:ascii="Times New Roman" w:eastAsia="SimSun" w:hAnsi="Times New Roman"/>
          <w:b/>
          <w:bCs/>
          <w:color w:val="auto"/>
          <w:lang w:eastAsia="en-US"/>
        </w:rPr>
        <w:t xml:space="preserve">      47</w:t>
      </w:r>
    </w:p>
    <w:p w:rsidR="0075261E" w:rsidRPr="00B779A3" w:rsidRDefault="0075261E" w:rsidP="00B779A3">
      <w:pPr>
        <w:spacing w:line="360" w:lineRule="auto"/>
        <w:rPr>
          <w:rFonts w:ascii="Times New Roman" w:hAnsi="Times New Roman"/>
          <w:bCs/>
          <w:color w:val="auto"/>
        </w:rPr>
      </w:pPr>
      <w:r w:rsidRPr="00B779A3">
        <w:rPr>
          <w:rFonts w:ascii="Times New Roman" w:hAnsi="Times New Roman"/>
          <w:bCs/>
          <w:color w:val="auto"/>
        </w:rPr>
        <w:t>6.1. NÚMERO RECORDE DE DEMANDAS</w:t>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t xml:space="preserve">        </w:t>
      </w:r>
      <w:r w:rsidR="00B779A3">
        <w:rPr>
          <w:rFonts w:ascii="Times New Roman" w:hAnsi="Times New Roman"/>
          <w:bCs/>
          <w:color w:val="auto"/>
        </w:rPr>
        <w:t xml:space="preserve">     </w:t>
      </w:r>
      <w:r w:rsidR="009158AF">
        <w:rPr>
          <w:rFonts w:ascii="Times New Roman" w:hAnsi="Times New Roman"/>
          <w:bCs/>
          <w:color w:val="auto"/>
        </w:rPr>
        <w:t xml:space="preserve"> 47</w:t>
      </w:r>
    </w:p>
    <w:p w:rsidR="0075261E" w:rsidRPr="00B779A3" w:rsidRDefault="0075261E" w:rsidP="00B779A3">
      <w:pPr>
        <w:spacing w:line="360" w:lineRule="auto"/>
        <w:rPr>
          <w:rFonts w:ascii="Times New Roman" w:hAnsi="Times New Roman"/>
          <w:bCs/>
          <w:color w:val="auto"/>
        </w:rPr>
      </w:pPr>
      <w:r w:rsidRPr="00B779A3">
        <w:rPr>
          <w:rFonts w:ascii="Times New Roman" w:hAnsi="Times New Roman"/>
          <w:bCs/>
          <w:color w:val="auto"/>
        </w:rPr>
        <w:t>6.2. CASES OUVI/TCE-PE – 2016</w:t>
      </w:r>
      <w:r w:rsidR="00900A4F">
        <w:rPr>
          <w:rFonts w:ascii="Times New Roman" w:hAnsi="Times New Roman"/>
          <w:bCs/>
          <w:color w:val="auto"/>
        </w:rPr>
        <w:t>/2017</w:t>
      </w:r>
      <w:r w:rsidR="00900A4F">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t xml:space="preserve">      </w:t>
      </w:r>
      <w:r w:rsidR="00B779A3">
        <w:rPr>
          <w:rFonts w:ascii="Times New Roman" w:hAnsi="Times New Roman"/>
          <w:bCs/>
          <w:color w:val="auto"/>
        </w:rPr>
        <w:t xml:space="preserve">                 </w:t>
      </w:r>
      <w:r w:rsidR="009158AF">
        <w:rPr>
          <w:rFonts w:ascii="Times New Roman" w:hAnsi="Times New Roman"/>
          <w:bCs/>
          <w:color w:val="auto"/>
        </w:rPr>
        <w:t xml:space="preserve">   47</w:t>
      </w:r>
    </w:p>
    <w:p w:rsidR="0075261E" w:rsidRPr="00B779A3" w:rsidRDefault="0075261E" w:rsidP="00B779A3">
      <w:pPr>
        <w:spacing w:line="360" w:lineRule="auto"/>
        <w:rPr>
          <w:rFonts w:ascii="Times New Roman" w:hAnsi="Times New Roman"/>
          <w:color w:val="auto"/>
        </w:rPr>
      </w:pPr>
      <w:r w:rsidRPr="00B779A3">
        <w:rPr>
          <w:rFonts w:ascii="Times New Roman" w:hAnsi="Times New Roman"/>
          <w:bCs/>
          <w:color w:val="auto"/>
        </w:rPr>
        <w:t xml:space="preserve">6.3. AUMENTO NA TAXA DE SATISFAÇÃO </w:t>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r>
      <w:r w:rsidR="0013278D" w:rsidRPr="00B779A3">
        <w:rPr>
          <w:rFonts w:ascii="Times New Roman" w:hAnsi="Times New Roman"/>
          <w:bCs/>
          <w:color w:val="auto"/>
        </w:rPr>
        <w:tab/>
        <w:t xml:space="preserve">        </w:t>
      </w:r>
      <w:r w:rsidR="00B779A3">
        <w:rPr>
          <w:rFonts w:ascii="Times New Roman" w:hAnsi="Times New Roman"/>
          <w:bCs/>
          <w:color w:val="auto"/>
        </w:rPr>
        <w:t xml:space="preserve">                 </w:t>
      </w:r>
      <w:r w:rsidR="009158AF">
        <w:rPr>
          <w:rFonts w:ascii="Times New Roman" w:hAnsi="Times New Roman"/>
          <w:bCs/>
          <w:color w:val="auto"/>
        </w:rPr>
        <w:t xml:space="preserve"> 52</w:t>
      </w:r>
    </w:p>
    <w:p w:rsidR="0013278D" w:rsidRPr="00B779A3" w:rsidRDefault="00884BD8" w:rsidP="00B779A3">
      <w:pPr>
        <w:spacing w:line="360" w:lineRule="auto"/>
        <w:rPr>
          <w:rFonts w:ascii="Times New Roman" w:eastAsia="SimSun" w:hAnsi="Times New Roman"/>
          <w:b/>
          <w:color w:val="auto"/>
          <w:lang w:eastAsia="en-US"/>
        </w:rPr>
      </w:pPr>
      <w:r w:rsidRPr="00B779A3">
        <w:rPr>
          <w:rFonts w:ascii="Times New Roman" w:eastAsia="SimSun" w:hAnsi="Times New Roman"/>
          <w:b/>
          <w:color w:val="auto"/>
          <w:lang w:eastAsia="en-US"/>
        </w:rPr>
        <w:t>7. PARTICIPAÇÃO EM EVENTOS E ENTREGAS RELEVANTES</w:t>
      </w:r>
      <w:r w:rsidR="0013278D" w:rsidRPr="00B779A3">
        <w:rPr>
          <w:rFonts w:ascii="Times New Roman" w:eastAsia="SimSun" w:hAnsi="Times New Roman"/>
          <w:b/>
          <w:color w:val="auto"/>
          <w:lang w:eastAsia="en-US"/>
        </w:rPr>
        <w:tab/>
      </w:r>
      <w:r w:rsidR="0013278D" w:rsidRPr="00B779A3">
        <w:rPr>
          <w:rFonts w:ascii="Times New Roman" w:eastAsia="SimSun" w:hAnsi="Times New Roman"/>
          <w:b/>
          <w:color w:val="auto"/>
          <w:lang w:eastAsia="en-US"/>
        </w:rPr>
        <w:tab/>
      </w:r>
      <w:r w:rsidR="0013278D" w:rsidRPr="00B779A3">
        <w:rPr>
          <w:rFonts w:ascii="Times New Roman" w:eastAsia="SimSun" w:hAnsi="Times New Roman"/>
          <w:b/>
          <w:color w:val="auto"/>
          <w:lang w:eastAsia="en-US"/>
        </w:rPr>
        <w:tab/>
        <w:t xml:space="preserve">     </w:t>
      </w:r>
      <w:r w:rsidR="00B779A3">
        <w:rPr>
          <w:rFonts w:ascii="Times New Roman" w:eastAsia="SimSun" w:hAnsi="Times New Roman"/>
          <w:b/>
          <w:color w:val="auto"/>
          <w:lang w:eastAsia="en-US"/>
        </w:rPr>
        <w:t xml:space="preserve">      </w:t>
      </w:r>
      <w:r w:rsidR="009158AF">
        <w:rPr>
          <w:rFonts w:ascii="Times New Roman" w:eastAsia="SimSun" w:hAnsi="Times New Roman"/>
          <w:b/>
          <w:color w:val="auto"/>
          <w:lang w:eastAsia="en-US"/>
        </w:rPr>
        <w:t xml:space="preserve">   56</w:t>
      </w:r>
    </w:p>
    <w:p w:rsidR="00884BD8" w:rsidRPr="00B779A3" w:rsidRDefault="00884BD8" w:rsidP="00B779A3">
      <w:pPr>
        <w:spacing w:line="360" w:lineRule="auto"/>
        <w:rPr>
          <w:rFonts w:ascii="Times New Roman" w:hAnsi="Times New Roman"/>
          <w:b/>
          <w:color w:val="auto"/>
        </w:rPr>
      </w:pPr>
      <w:r w:rsidRPr="00B779A3">
        <w:rPr>
          <w:rFonts w:ascii="Times New Roman" w:hAnsi="Times New Roman"/>
          <w:b/>
        </w:rPr>
        <w:t>8.</w:t>
      </w:r>
      <w:r w:rsidR="00900A4F">
        <w:rPr>
          <w:rFonts w:ascii="Times New Roman" w:hAnsi="Times New Roman"/>
          <w:b/>
        </w:rPr>
        <w:t xml:space="preserve"> PROPOSIÇÕES AO TCE-PE PARA 2018</w:t>
      </w:r>
      <w:r w:rsidR="00B779A3">
        <w:rPr>
          <w:rFonts w:ascii="Times New Roman" w:hAnsi="Times New Roman"/>
          <w:b/>
        </w:rPr>
        <w:tab/>
      </w:r>
      <w:r w:rsidR="00B779A3">
        <w:rPr>
          <w:rFonts w:ascii="Times New Roman" w:hAnsi="Times New Roman"/>
          <w:b/>
        </w:rPr>
        <w:tab/>
      </w:r>
      <w:r w:rsidR="00B779A3">
        <w:rPr>
          <w:rFonts w:ascii="Times New Roman" w:hAnsi="Times New Roman"/>
          <w:b/>
        </w:rPr>
        <w:tab/>
      </w:r>
      <w:r w:rsidR="00B779A3">
        <w:rPr>
          <w:rFonts w:ascii="Times New Roman" w:hAnsi="Times New Roman"/>
          <w:b/>
        </w:rPr>
        <w:tab/>
      </w:r>
      <w:r w:rsidR="00B779A3">
        <w:rPr>
          <w:rFonts w:ascii="Times New Roman" w:hAnsi="Times New Roman"/>
          <w:b/>
        </w:rPr>
        <w:tab/>
      </w:r>
      <w:r w:rsidR="00B779A3">
        <w:rPr>
          <w:rFonts w:ascii="Times New Roman" w:hAnsi="Times New Roman"/>
          <w:b/>
        </w:rPr>
        <w:tab/>
      </w:r>
      <w:r w:rsidR="00B779A3">
        <w:rPr>
          <w:rFonts w:ascii="Times New Roman" w:hAnsi="Times New Roman"/>
          <w:b/>
        </w:rPr>
        <w:tab/>
      </w:r>
      <w:proofErr w:type="gramStart"/>
      <w:r w:rsidR="00B779A3">
        <w:rPr>
          <w:rFonts w:ascii="Times New Roman" w:hAnsi="Times New Roman"/>
          <w:b/>
        </w:rPr>
        <w:t xml:space="preserve">   </w:t>
      </w:r>
      <w:proofErr w:type="gramEnd"/>
      <w:r w:rsidR="009158AF">
        <w:rPr>
          <w:rFonts w:ascii="Times New Roman" w:hAnsi="Times New Roman"/>
          <w:b/>
        </w:rPr>
        <w:t>81</w:t>
      </w:r>
    </w:p>
    <w:p w:rsidR="00884BD8" w:rsidRPr="00B779A3" w:rsidRDefault="00884BD8" w:rsidP="00B779A3">
      <w:pPr>
        <w:spacing w:line="360" w:lineRule="auto"/>
        <w:rPr>
          <w:rFonts w:ascii="Times New Roman" w:hAnsi="Times New Roman"/>
          <w:b/>
        </w:rPr>
      </w:pPr>
      <w:r w:rsidRPr="00B779A3">
        <w:rPr>
          <w:rFonts w:ascii="Times New Roman" w:hAnsi="Times New Roman"/>
          <w:b/>
        </w:rPr>
        <w:t>9</w:t>
      </w:r>
      <w:r w:rsidR="00E25E7A" w:rsidRPr="00B779A3">
        <w:rPr>
          <w:rFonts w:ascii="Times New Roman" w:hAnsi="Times New Roman"/>
          <w:b/>
        </w:rPr>
        <w:t>. CONSIDERAÇÕES FINAIS</w:t>
      </w:r>
      <w:r w:rsidR="004232BE" w:rsidRPr="00B779A3">
        <w:rPr>
          <w:rFonts w:ascii="Times New Roman" w:hAnsi="Times New Roman"/>
          <w:b/>
        </w:rPr>
        <w:tab/>
      </w:r>
      <w:r w:rsidR="004232BE" w:rsidRPr="00B779A3">
        <w:rPr>
          <w:rFonts w:ascii="Times New Roman" w:hAnsi="Times New Roman"/>
          <w:b/>
        </w:rPr>
        <w:tab/>
      </w:r>
      <w:r w:rsidR="004232BE"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C52E1F" w:rsidRPr="00B779A3">
        <w:rPr>
          <w:rFonts w:ascii="Times New Roman" w:hAnsi="Times New Roman"/>
          <w:b/>
        </w:rPr>
        <w:t xml:space="preserve">     </w:t>
      </w:r>
      <w:r w:rsidR="00A46F03" w:rsidRPr="00B779A3">
        <w:rPr>
          <w:rFonts w:ascii="Times New Roman" w:hAnsi="Times New Roman"/>
          <w:b/>
        </w:rPr>
        <w:t xml:space="preserve">  </w:t>
      </w:r>
      <w:r w:rsidR="00B779A3">
        <w:rPr>
          <w:rFonts w:ascii="Times New Roman" w:hAnsi="Times New Roman"/>
          <w:b/>
        </w:rPr>
        <w:t xml:space="preserve">      </w:t>
      </w:r>
      <w:r w:rsidR="009158AF">
        <w:rPr>
          <w:rFonts w:ascii="Times New Roman" w:hAnsi="Times New Roman"/>
          <w:b/>
        </w:rPr>
        <w:t xml:space="preserve"> 83</w:t>
      </w:r>
    </w:p>
    <w:p w:rsidR="00B779A3" w:rsidRDefault="00B779A3" w:rsidP="00B779A3">
      <w:pPr>
        <w:spacing w:line="360" w:lineRule="auto"/>
        <w:rPr>
          <w:b/>
        </w:rPr>
      </w:pPr>
    </w:p>
    <w:p w:rsidR="00B779A3" w:rsidRDefault="00B779A3" w:rsidP="00B779A3">
      <w:pPr>
        <w:rPr>
          <w:rFonts w:ascii="Times New Roman" w:hAnsi="Times New Roman"/>
          <w:b/>
        </w:rPr>
      </w:pPr>
    </w:p>
    <w:p w:rsidR="00B779A3" w:rsidRDefault="00B779A3" w:rsidP="00B779A3">
      <w:pPr>
        <w:rPr>
          <w:rFonts w:ascii="Times New Roman" w:hAnsi="Times New Roman"/>
          <w:b/>
        </w:rPr>
      </w:pPr>
    </w:p>
    <w:p w:rsidR="009158AF" w:rsidRDefault="009158AF" w:rsidP="00B779A3">
      <w:pPr>
        <w:rPr>
          <w:rFonts w:ascii="Times New Roman" w:hAnsi="Times New Roman"/>
          <w:b/>
        </w:rPr>
      </w:pPr>
    </w:p>
    <w:p w:rsidR="009158AF" w:rsidRDefault="009158AF" w:rsidP="00B779A3">
      <w:pPr>
        <w:rPr>
          <w:rFonts w:ascii="Times New Roman" w:hAnsi="Times New Roman"/>
          <w:b/>
        </w:rPr>
      </w:pPr>
    </w:p>
    <w:p w:rsidR="00B779A3" w:rsidRDefault="00B779A3" w:rsidP="00B779A3">
      <w:pPr>
        <w:rPr>
          <w:rFonts w:ascii="Times New Roman" w:hAnsi="Times New Roman"/>
          <w:b/>
        </w:rPr>
      </w:pPr>
    </w:p>
    <w:p w:rsidR="0004555C" w:rsidRDefault="0004555C" w:rsidP="00B779A3">
      <w:pPr>
        <w:rPr>
          <w:rFonts w:ascii="Times New Roman" w:hAnsi="Times New Roman"/>
          <w:b/>
        </w:rPr>
      </w:pPr>
    </w:p>
    <w:p w:rsidR="00B779A3" w:rsidRPr="00B779A3" w:rsidRDefault="00B779A3" w:rsidP="00B779A3">
      <w:pPr>
        <w:rPr>
          <w:rFonts w:ascii="Times New Roman" w:hAnsi="Times New Roman"/>
          <w:b/>
        </w:rPr>
      </w:pPr>
    </w:p>
    <w:p w:rsidR="00B33FAD" w:rsidRPr="00884BD8" w:rsidRDefault="00FE2F4A" w:rsidP="00884BD8">
      <w:pPr>
        <w:pStyle w:val="Corpodotexto"/>
        <w:shd w:val="clear" w:color="auto" w:fill="EFEFEF"/>
        <w:rPr>
          <w:rFonts w:ascii="Times New Roman" w:hAnsi="Times New Roman"/>
          <w:b/>
          <w:sz w:val="22"/>
          <w:szCs w:val="22"/>
        </w:rPr>
      </w:pPr>
      <w:r>
        <w:rPr>
          <w:rFonts w:ascii="Times New Roman" w:hAnsi="Times New Roman"/>
          <w:b/>
          <w:color w:val="222222"/>
          <w:szCs w:val="24"/>
        </w:rPr>
        <w:lastRenderedPageBreak/>
        <w:t>1</w:t>
      </w:r>
      <w:r w:rsidR="00B33FAD" w:rsidRPr="00B33FAD">
        <w:rPr>
          <w:rFonts w:ascii="Times New Roman" w:hAnsi="Times New Roman"/>
          <w:b/>
          <w:color w:val="222222"/>
          <w:szCs w:val="24"/>
        </w:rPr>
        <w:t>. APRESENTAÇÃO</w:t>
      </w:r>
    </w:p>
    <w:p w:rsidR="00FE2F4A" w:rsidRDefault="00FE2F4A" w:rsidP="00FE2F4A">
      <w:pPr>
        <w:pStyle w:val="Default"/>
        <w:spacing w:line="360" w:lineRule="auto"/>
        <w:ind w:firstLine="708"/>
        <w:jc w:val="both"/>
        <w:rPr>
          <w:rFonts w:ascii="Times New Roman" w:hAnsi="Times New Roman" w:cs="Times New Roman"/>
          <w:color w:val="auto"/>
        </w:rPr>
      </w:pPr>
      <w:r w:rsidRPr="00FE2F4A">
        <w:rPr>
          <w:rFonts w:ascii="Times New Roman" w:hAnsi="Times New Roman" w:cs="Times New Roman"/>
          <w:color w:val="auto"/>
        </w:rPr>
        <w:t>A Ouvidoria do TCE-PE foi criada pe</w:t>
      </w:r>
      <w:r w:rsidR="003E6918">
        <w:rPr>
          <w:rFonts w:ascii="Times New Roman" w:hAnsi="Times New Roman" w:cs="Times New Roman"/>
          <w:color w:val="auto"/>
        </w:rPr>
        <w:t>la Lei Complementar nº 36/2001, e tem previsão nos artigos 111 e 112, da Lei</w:t>
      </w:r>
      <w:r w:rsidRPr="00FE2F4A">
        <w:rPr>
          <w:rFonts w:ascii="Times New Roman" w:hAnsi="Times New Roman" w:cs="Times New Roman"/>
          <w:color w:val="auto"/>
        </w:rPr>
        <w:t xml:space="preserve"> nº 1</w:t>
      </w:r>
      <w:r w:rsidR="00FB377C">
        <w:rPr>
          <w:rFonts w:ascii="Times New Roman" w:hAnsi="Times New Roman" w:cs="Times New Roman"/>
          <w:color w:val="auto"/>
        </w:rPr>
        <w:t>2.</w:t>
      </w:r>
      <w:r w:rsidRPr="00FE2F4A">
        <w:rPr>
          <w:rFonts w:ascii="Times New Roman" w:hAnsi="Times New Roman" w:cs="Times New Roman"/>
          <w:color w:val="auto"/>
        </w:rPr>
        <w:t>600/200</w:t>
      </w:r>
      <w:r w:rsidR="00FB377C">
        <w:rPr>
          <w:rFonts w:ascii="Times New Roman" w:hAnsi="Times New Roman" w:cs="Times New Roman"/>
          <w:color w:val="auto"/>
        </w:rPr>
        <w:t>4</w:t>
      </w:r>
      <w:r w:rsidRPr="00FE2F4A">
        <w:rPr>
          <w:rFonts w:ascii="Times New Roman" w:hAnsi="Times New Roman" w:cs="Times New Roman"/>
          <w:color w:val="auto"/>
        </w:rPr>
        <w:t>,</w:t>
      </w:r>
      <w:r w:rsidR="003E6918">
        <w:rPr>
          <w:rFonts w:ascii="Times New Roman" w:hAnsi="Times New Roman" w:cs="Times New Roman"/>
          <w:color w:val="auto"/>
        </w:rPr>
        <w:t xml:space="preserve"> bem como nos artigos 90 e 91, da Resolução TC nº 15/2010,</w:t>
      </w:r>
      <w:r w:rsidRPr="00FE2F4A">
        <w:rPr>
          <w:rFonts w:ascii="Times New Roman" w:hAnsi="Times New Roman" w:cs="Times New Roman"/>
          <w:color w:val="auto"/>
        </w:rPr>
        <w:t xml:space="preserve"> tendo seu funcionamento regulamentado</w:t>
      </w:r>
      <w:r w:rsidR="003E6918">
        <w:rPr>
          <w:rFonts w:ascii="Times New Roman" w:hAnsi="Times New Roman" w:cs="Times New Roman"/>
          <w:color w:val="auto"/>
        </w:rPr>
        <w:t xml:space="preserve"> apenas</w:t>
      </w:r>
      <w:r w:rsidRPr="00FE2F4A">
        <w:rPr>
          <w:rFonts w:ascii="Times New Roman" w:hAnsi="Times New Roman" w:cs="Times New Roman"/>
          <w:color w:val="auto"/>
        </w:rPr>
        <w:t xml:space="preserve"> com</w:t>
      </w:r>
      <w:r w:rsidR="003E6918">
        <w:rPr>
          <w:rFonts w:ascii="Times New Roman" w:hAnsi="Times New Roman" w:cs="Times New Roman"/>
          <w:color w:val="auto"/>
        </w:rPr>
        <w:t xml:space="preserve"> a publicação da portaria nº 167</w:t>
      </w:r>
      <w:r w:rsidRPr="00FE2F4A">
        <w:rPr>
          <w:rFonts w:ascii="Times New Roman" w:hAnsi="Times New Roman" w:cs="Times New Roman"/>
          <w:color w:val="auto"/>
        </w:rPr>
        <w:t>/2011.</w:t>
      </w:r>
    </w:p>
    <w:p w:rsidR="000E4215" w:rsidRPr="00FE2F4A" w:rsidRDefault="000E4215" w:rsidP="00FE2F4A">
      <w:pPr>
        <w:pStyle w:val="Default"/>
        <w:spacing w:line="360" w:lineRule="auto"/>
        <w:ind w:firstLine="708"/>
        <w:jc w:val="both"/>
        <w:rPr>
          <w:rFonts w:ascii="Times New Roman" w:hAnsi="Times New Roman" w:cs="Times New Roman"/>
          <w:color w:val="auto"/>
        </w:rPr>
      </w:pPr>
      <w:r w:rsidRPr="000E4215">
        <w:rPr>
          <w:rFonts w:ascii="Times New Roman" w:hAnsi="Times New Roman"/>
        </w:rPr>
        <w:t xml:space="preserve">A Ouvidoria </w:t>
      </w:r>
      <w:r>
        <w:rPr>
          <w:rFonts w:ascii="Times New Roman" w:hAnsi="Times New Roman"/>
        </w:rPr>
        <w:t>tem a missão de representar o demandante</w:t>
      </w:r>
      <w:r w:rsidRPr="000E4215">
        <w:rPr>
          <w:rFonts w:ascii="Times New Roman" w:hAnsi="Times New Roman"/>
        </w:rPr>
        <w:t xml:space="preserve">, seja ele externo ou interno, </w:t>
      </w:r>
      <w:r w:rsidR="00AE6EB9">
        <w:rPr>
          <w:rFonts w:ascii="Times New Roman" w:hAnsi="Times New Roman"/>
        </w:rPr>
        <w:t xml:space="preserve">no processo de interlocução junto ao TCE-PE, </w:t>
      </w:r>
      <w:r w:rsidRPr="000E4215">
        <w:rPr>
          <w:rFonts w:ascii="Times New Roman" w:hAnsi="Times New Roman"/>
        </w:rPr>
        <w:t>garantindo que as manifestações sobre os ser</w:t>
      </w:r>
      <w:r w:rsidR="00AE6EB9">
        <w:rPr>
          <w:rFonts w:ascii="Times New Roman" w:hAnsi="Times New Roman"/>
        </w:rPr>
        <w:t xml:space="preserve">viços </w:t>
      </w:r>
      <w:r w:rsidR="00AE6EB9" w:rsidRPr="00FE2F4A">
        <w:rPr>
          <w:rFonts w:ascii="Times New Roman" w:hAnsi="Times New Roman" w:cs="Times New Roman"/>
        </w:rPr>
        <w:t>prestados</w:t>
      </w:r>
      <w:r w:rsidRPr="00FE2F4A">
        <w:rPr>
          <w:rFonts w:ascii="Times New Roman" w:hAnsi="Times New Roman" w:cs="Times New Roman"/>
        </w:rPr>
        <w:t xml:space="preserve"> sejam apreciadas de forma independente e imparcial. </w:t>
      </w:r>
    </w:p>
    <w:p w:rsidR="00FE2F4A" w:rsidRPr="00FE2F4A" w:rsidRDefault="0002400D" w:rsidP="00FE2F4A">
      <w:pPr>
        <w:spacing w:line="360" w:lineRule="auto"/>
        <w:ind w:firstLine="708"/>
        <w:jc w:val="both"/>
        <w:rPr>
          <w:rFonts w:ascii="Times New Roman" w:hAnsi="Times New Roman"/>
          <w:color w:val="auto"/>
          <w:szCs w:val="24"/>
        </w:rPr>
      </w:pPr>
      <w:r>
        <w:rPr>
          <w:rFonts w:ascii="Times New Roman" w:hAnsi="Times New Roman"/>
          <w:szCs w:val="24"/>
        </w:rPr>
        <w:t xml:space="preserve">As manifestações recebidas, </w:t>
      </w:r>
      <w:r w:rsidR="00AE6EB9" w:rsidRPr="00FE2F4A">
        <w:rPr>
          <w:rFonts w:ascii="Times New Roman" w:hAnsi="Times New Roman"/>
          <w:szCs w:val="24"/>
        </w:rPr>
        <w:t>nos seus mais variados tipos, desde comunicações</w:t>
      </w:r>
      <w:r w:rsidR="000E4215" w:rsidRPr="00FE2F4A">
        <w:rPr>
          <w:rFonts w:ascii="Times New Roman" w:hAnsi="Times New Roman"/>
          <w:szCs w:val="24"/>
        </w:rPr>
        <w:t xml:space="preserve"> de irregularidades, pedidos de orientação técnica,</w:t>
      </w:r>
      <w:r w:rsidR="00AE6EB9" w:rsidRPr="00FE2F4A">
        <w:rPr>
          <w:rFonts w:ascii="Times New Roman" w:hAnsi="Times New Roman"/>
          <w:szCs w:val="24"/>
        </w:rPr>
        <w:t xml:space="preserve"> pedidos de</w:t>
      </w:r>
      <w:r w:rsidR="000E4215" w:rsidRPr="00FE2F4A">
        <w:rPr>
          <w:rFonts w:ascii="Times New Roman" w:hAnsi="Times New Roman"/>
          <w:szCs w:val="24"/>
        </w:rPr>
        <w:t xml:space="preserve"> acesso à informação, </w:t>
      </w:r>
      <w:r w:rsidR="00AE6EB9" w:rsidRPr="00FE2F4A">
        <w:rPr>
          <w:rFonts w:ascii="Times New Roman" w:hAnsi="Times New Roman"/>
          <w:szCs w:val="24"/>
        </w:rPr>
        <w:t>reclamações</w:t>
      </w:r>
      <w:r w:rsidR="000E4215" w:rsidRPr="00FE2F4A">
        <w:rPr>
          <w:rFonts w:ascii="Times New Roman" w:hAnsi="Times New Roman"/>
          <w:szCs w:val="24"/>
        </w:rPr>
        <w:t>, elogio</w:t>
      </w:r>
      <w:r w:rsidR="00AE6EB9" w:rsidRPr="00FE2F4A">
        <w:rPr>
          <w:rFonts w:ascii="Times New Roman" w:hAnsi="Times New Roman"/>
          <w:szCs w:val="24"/>
        </w:rPr>
        <w:t>s ou sugestões tê</w:t>
      </w:r>
      <w:r w:rsidR="000E4215" w:rsidRPr="00FE2F4A">
        <w:rPr>
          <w:rFonts w:ascii="Times New Roman" w:hAnsi="Times New Roman"/>
          <w:szCs w:val="24"/>
        </w:rPr>
        <w:t>m permitido ao TCE-PE aprimorar os processos de trabalho, bem como a qualidade e a efetividade do</w:t>
      </w:r>
      <w:r w:rsidR="00AE6EB9" w:rsidRPr="00FE2F4A">
        <w:rPr>
          <w:rFonts w:ascii="Times New Roman" w:hAnsi="Times New Roman"/>
          <w:szCs w:val="24"/>
        </w:rPr>
        <w:t>s</w:t>
      </w:r>
      <w:r w:rsidR="000E4215" w:rsidRPr="00FE2F4A">
        <w:rPr>
          <w:rFonts w:ascii="Times New Roman" w:hAnsi="Times New Roman"/>
          <w:szCs w:val="24"/>
        </w:rPr>
        <w:t xml:space="preserve"> serviço</w:t>
      </w:r>
      <w:r w:rsidR="00AE6EB9" w:rsidRPr="00FE2F4A">
        <w:rPr>
          <w:rFonts w:ascii="Times New Roman" w:hAnsi="Times New Roman"/>
          <w:szCs w:val="24"/>
        </w:rPr>
        <w:t>s prestados à sociedade</w:t>
      </w:r>
      <w:r w:rsidR="00FE2F4A" w:rsidRPr="00FE2F4A">
        <w:rPr>
          <w:rFonts w:ascii="Times New Roman" w:hAnsi="Times New Roman"/>
          <w:szCs w:val="24"/>
        </w:rPr>
        <w:t xml:space="preserve">, na medida em que as </w:t>
      </w:r>
      <w:r w:rsidR="00FE2F4A" w:rsidRPr="00FE2F4A">
        <w:rPr>
          <w:rFonts w:ascii="Times New Roman" w:hAnsi="Times New Roman"/>
          <w:color w:val="auto"/>
          <w:szCs w:val="24"/>
        </w:rPr>
        <w:t>denúncias encaminhadas servem para subsidia</w:t>
      </w:r>
      <w:r>
        <w:rPr>
          <w:rFonts w:ascii="Times New Roman" w:hAnsi="Times New Roman"/>
          <w:color w:val="auto"/>
          <w:szCs w:val="24"/>
        </w:rPr>
        <w:t xml:space="preserve">r as atividades de fiscalização realizadas por </w:t>
      </w:r>
      <w:r w:rsidR="00FE2F4A" w:rsidRPr="00FE2F4A">
        <w:rPr>
          <w:rFonts w:ascii="Times New Roman" w:hAnsi="Times New Roman"/>
          <w:color w:val="auto"/>
          <w:szCs w:val="24"/>
        </w:rPr>
        <w:t>esta Casa.</w:t>
      </w:r>
    </w:p>
    <w:p w:rsidR="00FE2F4A" w:rsidRPr="00FE2F4A" w:rsidRDefault="0004555C" w:rsidP="00FE2F4A">
      <w:pPr>
        <w:spacing w:line="360" w:lineRule="auto"/>
        <w:ind w:firstLine="708"/>
        <w:jc w:val="both"/>
        <w:rPr>
          <w:rFonts w:ascii="Times New Roman" w:hAnsi="Times New Roman"/>
          <w:color w:val="auto"/>
          <w:szCs w:val="24"/>
        </w:rPr>
      </w:pPr>
      <w:r>
        <w:rPr>
          <w:rFonts w:ascii="Times New Roman" w:hAnsi="Times New Roman"/>
          <w:color w:val="auto"/>
          <w:szCs w:val="24"/>
        </w:rPr>
        <w:t>Ao longo de mais de</w:t>
      </w:r>
      <w:r w:rsidR="00FE2F4A" w:rsidRPr="00FE2F4A">
        <w:rPr>
          <w:rFonts w:ascii="Times New Roman" w:hAnsi="Times New Roman"/>
          <w:color w:val="auto"/>
          <w:szCs w:val="24"/>
        </w:rPr>
        <w:t xml:space="preserve"> 15 anos </w:t>
      </w:r>
      <w:r w:rsidR="00B33FAD" w:rsidRPr="00FE2F4A">
        <w:rPr>
          <w:rFonts w:ascii="Times New Roman" w:hAnsi="Times New Roman"/>
          <w:color w:val="auto"/>
          <w:szCs w:val="24"/>
        </w:rPr>
        <w:t xml:space="preserve">de existência, a Ouvidoria desenvolveu várias ações que possibilitaram uma maior divulgação do papel da Ouvidoria no contexto de gestão, o que resultou em um aumento significativo do número de demandas, colaborando de forma direta para a melhoria da qualidade dos serviços prestados pelo Tribunal. </w:t>
      </w:r>
    </w:p>
    <w:p w:rsidR="00FE2F4A" w:rsidRPr="00FE2F4A" w:rsidRDefault="00FE2F4A" w:rsidP="00FE2F4A">
      <w:pPr>
        <w:spacing w:line="360" w:lineRule="auto"/>
        <w:ind w:firstLine="708"/>
        <w:jc w:val="both"/>
        <w:rPr>
          <w:color w:val="auto"/>
          <w:sz w:val="23"/>
          <w:szCs w:val="23"/>
        </w:rPr>
      </w:pPr>
      <w:r>
        <w:rPr>
          <w:rFonts w:ascii="Times New Roman" w:hAnsi="Times New Roman"/>
        </w:rPr>
        <w:t>Com essas considerações, apresentamos o</w:t>
      </w:r>
      <w:r w:rsidRPr="000E4215">
        <w:rPr>
          <w:rFonts w:ascii="Times New Roman" w:hAnsi="Times New Roman"/>
        </w:rPr>
        <w:t xml:space="preserve"> Re</w:t>
      </w:r>
      <w:r>
        <w:rPr>
          <w:rFonts w:ascii="Times New Roman" w:hAnsi="Times New Roman"/>
        </w:rPr>
        <w:t xml:space="preserve">latório Descritivo e Analítico, </w:t>
      </w:r>
      <w:r w:rsidRPr="000E4215">
        <w:rPr>
          <w:rFonts w:ascii="Times New Roman" w:hAnsi="Times New Roman"/>
        </w:rPr>
        <w:t xml:space="preserve">em que são </w:t>
      </w:r>
      <w:r>
        <w:rPr>
          <w:rFonts w:ascii="Times New Roman" w:hAnsi="Times New Roman"/>
        </w:rPr>
        <w:t>descritas e analisadas as atividades desenvolvidas por esta</w:t>
      </w:r>
      <w:r w:rsidRPr="000E4215">
        <w:rPr>
          <w:rFonts w:ascii="Times New Roman" w:hAnsi="Times New Roman"/>
        </w:rPr>
        <w:t xml:space="preserve"> Ouvido</w:t>
      </w:r>
      <w:r w:rsidR="0004555C">
        <w:rPr>
          <w:rFonts w:ascii="Times New Roman" w:hAnsi="Times New Roman"/>
        </w:rPr>
        <w:t>ria durante o biênio</w:t>
      </w:r>
      <w:r>
        <w:rPr>
          <w:rFonts w:ascii="Times New Roman" w:hAnsi="Times New Roman"/>
        </w:rPr>
        <w:t xml:space="preserve"> 2016</w:t>
      </w:r>
      <w:r w:rsidR="0004555C">
        <w:rPr>
          <w:rFonts w:ascii="Times New Roman" w:hAnsi="Times New Roman"/>
        </w:rPr>
        <w:t>/2017</w:t>
      </w:r>
      <w:r w:rsidRPr="000E4215">
        <w:rPr>
          <w:rFonts w:ascii="Times New Roman" w:hAnsi="Times New Roman"/>
        </w:rPr>
        <w:t>.</w:t>
      </w: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FE2F4A" w:rsidRDefault="00FE2F4A">
      <w:pPr>
        <w:jc w:val="both"/>
        <w:rPr>
          <w:rFonts w:ascii="Times New Roman" w:hAnsi="Times New Roman"/>
        </w:rPr>
      </w:pPr>
    </w:p>
    <w:p w:rsidR="00FE2F4A" w:rsidRDefault="00FE2F4A">
      <w:pPr>
        <w:jc w:val="both"/>
        <w:rPr>
          <w:rFonts w:ascii="Times New Roman" w:hAnsi="Times New Roman"/>
        </w:rPr>
      </w:pPr>
    </w:p>
    <w:p w:rsidR="00FE2F4A" w:rsidRDefault="00FE2F4A">
      <w:pPr>
        <w:jc w:val="both"/>
        <w:rPr>
          <w:rFonts w:ascii="Times New Roman" w:hAnsi="Times New Roman"/>
        </w:rPr>
      </w:pPr>
    </w:p>
    <w:p w:rsidR="00884BD8" w:rsidRDefault="00884BD8" w:rsidP="00884BD8">
      <w:pPr>
        <w:rPr>
          <w:rFonts w:ascii="Times New Roman" w:hAnsi="Times New Roman"/>
        </w:rPr>
      </w:pPr>
    </w:p>
    <w:p w:rsidR="0004555C" w:rsidRDefault="0004555C" w:rsidP="00884BD8">
      <w:pPr>
        <w:rPr>
          <w:rFonts w:ascii="Times New Roman" w:hAnsi="Times New Roman"/>
        </w:rPr>
      </w:pPr>
    </w:p>
    <w:p w:rsidR="0002400D" w:rsidRDefault="0002400D" w:rsidP="00884BD8">
      <w:pPr>
        <w:rPr>
          <w:rFonts w:ascii="Times New Roman" w:hAnsi="Times New Roman"/>
        </w:rPr>
      </w:pPr>
    </w:p>
    <w:p w:rsidR="0002400D" w:rsidRDefault="0002400D" w:rsidP="00884BD8">
      <w:pPr>
        <w:rPr>
          <w:rFonts w:ascii="Times New Roman" w:hAnsi="Times New Roman"/>
        </w:rPr>
      </w:pPr>
    </w:p>
    <w:p w:rsidR="0002400D" w:rsidRDefault="0002400D" w:rsidP="00884BD8">
      <w:pPr>
        <w:rPr>
          <w:rFonts w:ascii="Times New Roman" w:hAnsi="Times New Roman"/>
        </w:rPr>
      </w:pPr>
    </w:p>
    <w:p w:rsidR="00F35A05" w:rsidRPr="00154838" w:rsidRDefault="00BA62FA" w:rsidP="00F35A05">
      <w:pPr>
        <w:pStyle w:val="Ttulo2"/>
        <w:shd w:val="clear" w:color="auto" w:fill="EFEFEF"/>
        <w:rPr>
          <w:rFonts w:ascii="Times New Roman" w:hAnsi="Times New Roman"/>
          <w:u w:val="none"/>
        </w:rPr>
      </w:pPr>
      <w:r>
        <w:rPr>
          <w:rFonts w:ascii="Times New Roman" w:hAnsi="Times New Roman"/>
          <w:u w:val="none"/>
        </w:rPr>
        <w:lastRenderedPageBreak/>
        <w:t>2. O</w:t>
      </w:r>
      <w:r w:rsidR="00FE2F4A">
        <w:rPr>
          <w:rFonts w:ascii="Times New Roman" w:hAnsi="Times New Roman"/>
          <w:u w:val="none"/>
        </w:rPr>
        <w:t xml:space="preserve"> </w:t>
      </w:r>
      <w:r w:rsidR="00AB3B58">
        <w:rPr>
          <w:rFonts w:ascii="Times New Roman" w:hAnsi="Times New Roman"/>
          <w:u w:val="none"/>
        </w:rPr>
        <w:t xml:space="preserve">CONSELHEIRO </w:t>
      </w:r>
      <w:r w:rsidR="00FE2F4A">
        <w:rPr>
          <w:rFonts w:ascii="Times New Roman" w:hAnsi="Times New Roman"/>
          <w:u w:val="none"/>
        </w:rPr>
        <w:t>OUVIDOR</w:t>
      </w:r>
      <w:r w:rsidR="00AB3B58">
        <w:rPr>
          <w:rFonts w:ascii="Times New Roman" w:hAnsi="Times New Roman"/>
          <w:u w:val="none"/>
        </w:rPr>
        <w:t xml:space="preserve"> DO TCE-PE</w:t>
      </w:r>
      <w:r w:rsidR="00F35A05" w:rsidRPr="00F35A05">
        <w:rPr>
          <w:rFonts w:ascii="Times New Roman" w:hAnsi="Times New Roman"/>
          <w:u w:val="none"/>
        </w:rPr>
        <w:t xml:space="preserve">        </w:t>
      </w:r>
    </w:p>
    <w:p w:rsidR="00C2462D" w:rsidRDefault="00C2462D" w:rsidP="00BA62FA">
      <w:pPr>
        <w:pStyle w:val="western"/>
        <w:spacing w:line="360" w:lineRule="auto"/>
        <w:jc w:val="both"/>
        <w:rPr>
          <w:rFonts w:cs="Times New Roman"/>
          <w:color w:val="auto"/>
          <w:sz w:val="23"/>
          <w:szCs w:val="23"/>
        </w:rPr>
      </w:pPr>
      <w:bookmarkStart w:id="0" w:name="hit2"/>
      <w:bookmarkEnd w:id="0"/>
    </w:p>
    <w:p w:rsidR="0002400D" w:rsidRDefault="00852353" w:rsidP="0002400D">
      <w:pPr>
        <w:pStyle w:val="western"/>
        <w:spacing w:line="360" w:lineRule="auto"/>
        <w:ind w:firstLine="708"/>
        <w:jc w:val="both"/>
        <w:rPr>
          <w:rFonts w:ascii="Times New Roman" w:hAnsi="Times New Roman" w:cs="Times New Roman"/>
          <w:color w:val="auto"/>
          <w:shd w:val="clear" w:color="auto" w:fill="FFFFFF"/>
        </w:rPr>
      </w:pPr>
      <w:r w:rsidRPr="006875C3">
        <w:rPr>
          <w:rFonts w:ascii="Times New Roman" w:hAnsi="Times New Roman" w:cs="Times New Roman"/>
          <w:color w:val="auto"/>
          <w:shd w:val="clear" w:color="auto" w:fill="FFFFFF"/>
        </w:rPr>
        <w:t>Aos dias 07 de janeiro de 2016, foi empossado o</w:t>
      </w:r>
      <w:r w:rsidR="00141C75" w:rsidRPr="006875C3">
        <w:rPr>
          <w:rFonts w:ascii="Times New Roman" w:hAnsi="Times New Roman" w:cs="Times New Roman"/>
          <w:color w:val="auto"/>
          <w:shd w:val="clear" w:color="auto" w:fill="FFFFFF"/>
        </w:rPr>
        <w:t xml:space="preserve"> novo Ouvidor do Tribunal de Contas de Pernambuco, conselheiro </w:t>
      </w:r>
      <w:proofErr w:type="spellStart"/>
      <w:r w:rsidR="00141C75" w:rsidRPr="006875C3">
        <w:rPr>
          <w:rFonts w:ascii="Times New Roman" w:hAnsi="Times New Roman" w:cs="Times New Roman"/>
          <w:color w:val="auto"/>
          <w:shd w:val="clear" w:color="auto" w:fill="FFFFFF"/>
        </w:rPr>
        <w:t>Ranilson</w:t>
      </w:r>
      <w:proofErr w:type="spellEnd"/>
      <w:r w:rsidR="00141C75" w:rsidRPr="006875C3">
        <w:rPr>
          <w:rFonts w:ascii="Times New Roman" w:hAnsi="Times New Roman" w:cs="Times New Roman"/>
          <w:color w:val="auto"/>
          <w:shd w:val="clear" w:color="auto" w:fill="FFFFFF"/>
        </w:rPr>
        <w:t xml:space="preserve"> Ramos, tendo sido eleit</w:t>
      </w:r>
      <w:r w:rsidR="0002400D">
        <w:rPr>
          <w:rFonts w:ascii="Times New Roman" w:hAnsi="Times New Roman" w:cs="Times New Roman"/>
          <w:color w:val="auto"/>
          <w:shd w:val="clear" w:color="auto" w:fill="FFFFFF"/>
        </w:rPr>
        <w:t>o para ocupar o</w:t>
      </w:r>
      <w:r w:rsidRPr="006875C3">
        <w:rPr>
          <w:rFonts w:ascii="Times New Roman" w:hAnsi="Times New Roman" w:cs="Times New Roman"/>
          <w:color w:val="auto"/>
          <w:shd w:val="clear" w:color="auto" w:fill="FFFFFF"/>
        </w:rPr>
        <w:t xml:space="preserve"> cargo na mesa diretora do TCE-PE no</w:t>
      </w:r>
      <w:r w:rsidR="00141C75" w:rsidRPr="006875C3">
        <w:rPr>
          <w:rFonts w:ascii="Times New Roman" w:hAnsi="Times New Roman" w:cs="Times New Roman"/>
          <w:color w:val="auto"/>
          <w:shd w:val="clear" w:color="auto" w:fill="FFFFFF"/>
        </w:rPr>
        <w:t xml:space="preserve"> biênio 2016-2017. </w:t>
      </w:r>
    </w:p>
    <w:p w:rsidR="0002400D" w:rsidRPr="0002400D" w:rsidRDefault="0002400D" w:rsidP="0002400D">
      <w:pPr>
        <w:pStyle w:val="western"/>
        <w:spacing w:line="360" w:lineRule="auto"/>
        <w:ind w:firstLine="708"/>
        <w:jc w:val="both"/>
        <w:rPr>
          <w:rFonts w:ascii="Times New Roman" w:hAnsi="Times New Roman" w:cs="Times New Roman"/>
          <w:color w:val="auto"/>
          <w:shd w:val="clear" w:color="auto" w:fill="FFFFFF"/>
        </w:rPr>
      </w:pPr>
      <w:r w:rsidRPr="0002400D">
        <w:rPr>
          <w:rFonts w:ascii="Times New Roman" w:hAnsi="Times New Roman" w:cs="Times New Roman"/>
          <w:color w:val="auto"/>
        </w:rPr>
        <w:t xml:space="preserve">Nascido em 1957, brasileiro, casado, </w:t>
      </w:r>
      <w:proofErr w:type="spellStart"/>
      <w:r w:rsidRPr="0002400D">
        <w:rPr>
          <w:rFonts w:ascii="Times New Roman" w:hAnsi="Times New Roman" w:cs="Times New Roman"/>
          <w:color w:val="auto"/>
        </w:rPr>
        <w:t>Ranilson</w:t>
      </w:r>
      <w:proofErr w:type="spellEnd"/>
      <w:r w:rsidRPr="0002400D">
        <w:rPr>
          <w:rFonts w:ascii="Times New Roman" w:hAnsi="Times New Roman" w:cs="Times New Roman"/>
          <w:color w:val="auto"/>
        </w:rPr>
        <w:t xml:space="preserve"> Ramos é bacharel em Economia, formado pela Universidade Federal de Pernambuco (UFPE). Foi Vereador no Município de Petrolina (1983-1986), depois Deputado Estadual (1987-1990; 1995-1998; 1999-2002). Em 2005 assumiu a Coordenação dos Programas de Desenvolvimento Tecnológico do Ministério da Ciência e Tecnologia (MCT), foi também Presidente da Agência Reguladora de Pernambuco (2007-2010) e Secretário de Agricultura e Reforma Agrária do Estado de Pernambuco (2010-2013). Em maio de 2013 tomou posse como Conselheiro do Tribunal de Contas do Estado de Pernambuco.</w:t>
      </w:r>
    </w:p>
    <w:p w:rsidR="00AB3B58" w:rsidRPr="006875C3" w:rsidRDefault="00AB3B58" w:rsidP="00AB3B58">
      <w:pPr>
        <w:pStyle w:val="western"/>
        <w:spacing w:line="360" w:lineRule="auto"/>
        <w:ind w:firstLine="708"/>
        <w:jc w:val="both"/>
        <w:rPr>
          <w:rFonts w:ascii="Times New Roman" w:hAnsi="Times New Roman" w:cs="Times New Roman"/>
          <w:color w:val="auto"/>
        </w:rPr>
      </w:pPr>
      <w:r w:rsidRPr="006875C3">
        <w:rPr>
          <w:rFonts w:ascii="Times New Roman" w:hAnsi="Times New Roman" w:cs="Times New Roman"/>
          <w:color w:val="auto"/>
        </w:rPr>
        <w:t>Na condição de</w:t>
      </w:r>
      <w:r w:rsidR="00852353" w:rsidRPr="006875C3">
        <w:rPr>
          <w:rFonts w:ascii="Times New Roman" w:hAnsi="Times New Roman" w:cs="Times New Roman"/>
          <w:color w:val="auto"/>
        </w:rPr>
        <w:t xml:space="preserve"> Ouvidor</w:t>
      </w:r>
      <w:r w:rsidRPr="006875C3">
        <w:rPr>
          <w:rFonts w:ascii="Times New Roman" w:hAnsi="Times New Roman" w:cs="Times New Roman"/>
          <w:color w:val="auto"/>
        </w:rPr>
        <w:t xml:space="preserve"> do TCE-PE, tem protegido</w:t>
      </w:r>
      <w:r w:rsidR="00852353" w:rsidRPr="006875C3">
        <w:rPr>
          <w:rFonts w:ascii="Times New Roman" w:hAnsi="Times New Roman" w:cs="Times New Roman"/>
          <w:color w:val="auto"/>
        </w:rPr>
        <w:t xml:space="preserve"> o</w:t>
      </w:r>
      <w:r w:rsidRPr="006875C3">
        <w:rPr>
          <w:rFonts w:ascii="Times New Roman" w:hAnsi="Times New Roman" w:cs="Times New Roman"/>
          <w:color w:val="auto"/>
        </w:rPr>
        <w:t>s direitos dos</w:t>
      </w:r>
      <w:r w:rsidR="00852353" w:rsidRPr="006875C3">
        <w:rPr>
          <w:rFonts w:ascii="Times New Roman" w:hAnsi="Times New Roman" w:cs="Times New Roman"/>
          <w:color w:val="auto"/>
        </w:rPr>
        <w:t xml:space="preserve"> cidadão</w:t>
      </w:r>
      <w:r w:rsidRPr="006875C3">
        <w:rPr>
          <w:rFonts w:ascii="Times New Roman" w:hAnsi="Times New Roman" w:cs="Times New Roman"/>
          <w:color w:val="auto"/>
        </w:rPr>
        <w:t>s demandantes em face dos jurisdicionados,</w:t>
      </w:r>
      <w:r w:rsidR="00852353" w:rsidRPr="006875C3">
        <w:rPr>
          <w:rFonts w:ascii="Times New Roman" w:hAnsi="Times New Roman" w:cs="Times New Roman"/>
          <w:color w:val="auto"/>
        </w:rPr>
        <w:t xml:space="preserve"> </w:t>
      </w:r>
      <w:r w:rsidR="00F55A08">
        <w:rPr>
          <w:rFonts w:ascii="Times New Roman" w:hAnsi="Times New Roman" w:cs="Times New Roman"/>
          <w:color w:val="auto"/>
        </w:rPr>
        <w:t>porque tem a convicção de</w:t>
      </w:r>
      <w:r w:rsidRPr="006875C3">
        <w:rPr>
          <w:rFonts w:ascii="Times New Roman" w:hAnsi="Times New Roman" w:cs="Times New Roman"/>
          <w:color w:val="auto"/>
        </w:rPr>
        <w:t xml:space="preserve"> que, a</w:t>
      </w:r>
      <w:r w:rsidR="00852353" w:rsidRPr="006875C3">
        <w:rPr>
          <w:rFonts w:ascii="Times New Roman" w:hAnsi="Times New Roman" w:cs="Times New Roman"/>
          <w:color w:val="auto"/>
        </w:rPr>
        <w:t xml:space="preserve"> partir das demandas recebidas na Ouvidoria</w:t>
      </w:r>
      <w:r w:rsidRPr="006875C3">
        <w:rPr>
          <w:rFonts w:ascii="Times New Roman" w:hAnsi="Times New Roman" w:cs="Times New Roman"/>
          <w:color w:val="auto"/>
        </w:rPr>
        <w:t>,</w:t>
      </w:r>
      <w:r w:rsidR="00852353" w:rsidRPr="006875C3">
        <w:rPr>
          <w:rFonts w:ascii="Times New Roman" w:hAnsi="Times New Roman" w:cs="Times New Roman"/>
          <w:color w:val="auto"/>
        </w:rPr>
        <w:t xml:space="preserve"> torna</w:t>
      </w:r>
      <w:r w:rsidRPr="006875C3">
        <w:rPr>
          <w:rFonts w:ascii="Times New Roman" w:hAnsi="Times New Roman" w:cs="Times New Roman"/>
          <w:color w:val="auto"/>
        </w:rPr>
        <w:t>-se possível a melhoria</w:t>
      </w:r>
      <w:r w:rsidR="00852353" w:rsidRPr="006875C3">
        <w:rPr>
          <w:rFonts w:ascii="Times New Roman" w:hAnsi="Times New Roman" w:cs="Times New Roman"/>
          <w:color w:val="auto"/>
        </w:rPr>
        <w:t xml:space="preserve"> dos serviços </w:t>
      </w:r>
      <w:r w:rsidRPr="006875C3">
        <w:rPr>
          <w:rFonts w:ascii="Times New Roman" w:hAnsi="Times New Roman" w:cs="Times New Roman"/>
          <w:color w:val="auto"/>
        </w:rPr>
        <w:t>públicos prestados à sociedade.</w:t>
      </w:r>
    </w:p>
    <w:p w:rsidR="00AB3B58" w:rsidRPr="006875C3" w:rsidRDefault="00C2462D" w:rsidP="00AB3B58">
      <w:pPr>
        <w:pStyle w:val="western"/>
        <w:spacing w:line="360" w:lineRule="auto"/>
        <w:ind w:firstLine="708"/>
        <w:jc w:val="both"/>
        <w:rPr>
          <w:rFonts w:ascii="Times New Roman" w:hAnsi="Times New Roman" w:cs="Times New Roman"/>
          <w:color w:val="auto"/>
        </w:rPr>
      </w:pPr>
      <w:r w:rsidRPr="006875C3">
        <w:rPr>
          <w:rFonts w:ascii="Times New Roman" w:hAnsi="Times New Roman" w:cs="Times New Roman"/>
          <w:color w:val="auto"/>
        </w:rPr>
        <w:t>Nos termos do art. 92 da Resoluçã</w:t>
      </w:r>
      <w:r w:rsidR="00AB3B58" w:rsidRPr="006875C3">
        <w:rPr>
          <w:rFonts w:ascii="Times New Roman" w:hAnsi="Times New Roman" w:cs="Times New Roman"/>
          <w:color w:val="auto"/>
        </w:rPr>
        <w:t>o nº 1</w:t>
      </w:r>
      <w:r w:rsidRPr="006875C3">
        <w:rPr>
          <w:rFonts w:ascii="Times New Roman" w:hAnsi="Times New Roman" w:cs="Times New Roman"/>
          <w:color w:val="auto"/>
        </w:rPr>
        <w:t>5/2010, compete ao Ouvidor:</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I – dirigir e representar a Ouvidoria; </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II – aprovar os planos de gestão e operativo anual das ações da Ouvidoria; </w:t>
      </w:r>
    </w:p>
    <w:p w:rsidR="00C2462D"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III – orientar e integrar os serviços relativos às atividades desempenhadas pela Ouvidoria, assegurando uniformização, eficiência, coerência e zelando pelo controle de qualidade dos serviços executados;</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IV – realizar intercâmbio de informações e procedimentos com os demais Tribunais de Contas do País; </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V – promover junto aos colaboradores a aplicação da Carta de Princípios da Ouvidoria; </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VI – encaminhar ao Corregedor-Geral as demandas relativas a supostas faltas ou irregularidades praticadas por autoridades e servidores do Tribunal; </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VII – encaminhar ao respectivo Relator as demandas referentes a agentes públicos jurisdicionados do Tribunal que, para serem solucionadas, importem a utilização de procedimentos de auditoria no âmbito do controle externo; </w:t>
      </w:r>
    </w:p>
    <w:p w:rsidR="00AB3B58" w:rsidRPr="00AB3B58" w:rsidRDefault="00AB3B58" w:rsidP="00AB3B58">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 xml:space="preserve">VIII – substituir o Diretor da Escola de Contas Públicas Professor Barreto Guimarães em suas ausências e impedimentos, bem como exercer o referido cargo no caso de vacância, observado o disposto neste Regimento Interno; </w:t>
      </w:r>
    </w:p>
    <w:p w:rsidR="0004555C" w:rsidRDefault="00AB3B58" w:rsidP="0004555C">
      <w:pPr>
        <w:pStyle w:val="western"/>
        <w:spacing w:line="360" w:lineRule="auto"/>
        <w:ind w:left="2268"/>
        <w:jc w:val="both"/>
        <w:rPr>
          <w:rFonts w:ascii="Times New Roman" w:hAnsi="Times New Roman" w:cs="Times New Roman"/>
          <w:color w:val="auto"/>
          <w:sz w:val="20"/>
          <w:szCs w:val="20"/>
        </w:rPr>
      </w:pPr>
      <w:r w:rsidRPr="00AB3B58">
        <w:rPr>
          <w:rFonts w:ascii="Times New Roman" w:hAnsi="Times New Roman" w:cs="Times New Roman"/>
          <w:color w:val="auto"/>
          <w:sz w:val="20"/>
          <w:szCs w:val="20"/>
        </w:rPr>
        <w:t>IX – apresentar ao Tribunal Pleno relatórios trimestrais e an</w:t>
      </w:r>
      <w:r w:rsidR="00B1790D">
        <w:rPr>
          <w:rFonts w:ascii="Times New Roman" w:hAnsi="Times New Roman" w:cs="Times New Roman"/>
          <w:color w:val="auto"/>
          <w:sz w:val="20"/>
          <w:szCs w:val="20"/>
        </w:rPr>
        <w:t>ual das atividades da Ouvidoria.</w:t>
      </w:r>
    </w:p>
    <w:p w:rsidR="00C2462D" w:rsidRDefault="007961CC" w:rsidP="00C2462D">
      <w:pPr>
        <w:pStyle w:val="western"/>
        <w:spacing w:line="360" w:lineRule="auto"/>
        <w:jc w:val="both"/>
        <w:rPr>
          <w:rFonts w:ascii="Times New Roman" w:hAnsi="Times New Roman" w:cs="Times New Roman"/>
          <w:color w:val="auto"/>
          <w:sz w:val="20"/>
          <w:szCs w:val="20"/>
        </w:rPr>
      </w:pPr>
      <w:r w:rsidRPr="00C3203E">
        <w:rPr>
          <w:rFonts w:ascii="Times New Roman" w:eastAsia="SimSun" w:hAnsi="Times New Roman"/>
          <w:b/>
          <w:lang w:eastAsia="en-US"/>
        </w:rPr>
        <w:lastRenderedPageBreak/>
        <w:t>3. A OUVIDORIA DO TCE-PE</w:t>
      </w:r>
    </w:p>
    <w:p w:rsidR="0004555C" w:rsidRPr="0004555C" w:rsidRDefault="0004555C" w:rsidP="00C2462D">
      <w:pPr>
        <w:pStyle w:val="western"/>
        <w:spacing w:line="360" w:lineRule="auto"/>
        <w:jc w:val="both"/>
        <w:rPr>
          <w:rFonts w:ascii="Times New Roman" w:hAnsi="Times New Roman" w:cs="Times New Roman"/>
          <w:color w:val="auto"/>
          <w:sz w:val="20"/>
          <w:szCs w:val="20"/>
        </w:rPr>
      </w:pPr>
    </w:p>
    <w:p w:rsidR="00B779A3" w:rsidRPr="00FC0536" w:rsidRDefault="00C2462D" w:rsidP="00B779A3">
      <w:pPr>
        <w:pStyle w:val="western"/>
        <w:spacing w:line="360" w:lineRule="auto"/>
        <w:ind w:firstLine="708"/>
        <w:jc w:val="both"/>
        <w:rPr>
          <w:rFonts w:ascii="Times New Roman" w:hAnsi="Times New Roman" w:cs="Times New Roman"/>
          <w:color w:val="auto"/>
        </w:rPr>
      </w:pPr>
      <w:r w:rsidRPr="00FC0536">
        <w:rPr>
          <w:rFonts w:ascii="Times New Roman" w:hAnsi="Times New Roman" w:cs="Times New Roman"/>
          <w:color w:val="auto"/>
        </w:rPr>
        <w:t>A Ouvidoria do Tribunal de Contas do Estado de Pernambuco (TCE-PE) exerce as atividades de receber e encaminhar informes dos cidadãos sobre os atos de gestão praticados nos âmbitos das Administrações direta e indireta inseridos na competência constitucional desta Corte de Contas. Integra a estrutura organizacional do TCE-PE como Órgão Superior, por força da Lei Complementar nº. 036 de 26 de novembro de 2001.</w:t>
      </w:r>
    </w:p>
    <w:p w:rsidR="00C2462D" w:rsidRPr="0004555C" w:rsidRDefault="00C2462D" w:rsidP="0004555C">
      <w:pPr>
        <w:spacing w:line="360" w:lineRule="auto"/>
        <w:ind w:firstLine="708"/>
        <w:jc w:val="both"/>
        <w:rPr>
          <w:rFonts w:ascii="Times New Roman" w:hAnsi="Times New Roman"/>
          <w:b/>
        </w:rPr>
      </w:pPr>
      <w:r w:rsidRPr="0004555C">
        <w:rPr>
          <w:rFonts w:ascii="Times New Roman" w:hAnsi="Times New Roman"/>
        </w:rPr>
        <w:t xml:space="preserve">Consoante o comando contido no art. 111, da </w:t>
      </w:r>
      <w:r w:rsidRPr="0004555C">
        <w:rPr>
          <w:rFonts w:ascii="Times New Roman" w:hAnsi="Times New Roman"/>
          <w:bCs/>
        </w:rPr>
        <w:t xml:space="preserve">Lei Orgânica do TCE-PE nº 12.600/2004, </w:t>
      </w:r>
      <w:r w:rsidRPr="0004555C">
        <w:rPr>
          <w:rFonts w:ascii="Times New Roman" w:hAnsi="Times New Roman"/>
        </w:rPr>
        <w:t xml:space="preserve">o Tribunal de Contas manterá uma Ouvidoria com o objetivo de receber sugestões de aprimoramento, críticas e reclamações sobre os serviços prestados, cabendo, ainda, à Ouvidoria receber </w:t>
      </w:r>
      <w:r w:rsidRPr="0004555C">
        <w:rPr>
          <w:rFonts w:ascii="Times New Roman" w:hAnsi="Times New Roman"/>
          <w:bCs/>
          <w:iCs/>
        </w:rPr>
        <w:t>informações relevantes sobre a prática de atos de gestão</w:t>
      </w:r>
      <w:r w:rsidRPr="0004555C">
        <w:rPr>
          <w:rFonts w:ascii="Times New Roman" w:hAnsi="Times New Roman"/>
          <w:bCs/>
          <w:i/>
          <w:iCs/>
        </w:rPr>
        <w:t xml:space="preserve"> </w:t>
      </w:r>
      <w:r w:rsidRPr="0004555C">
        <w:rPr>
          <w:rFonts w:ascii="Times New Roman" w:hAnsi="Times New Roman"/>
        </w:rPr>
        <w:t xml:space="preserve">exercidos no âmbito da Administração Direta e Indireta nas esferas Estadual e Municipal, de forma </w:t>
      </w:r>
      <w:r w:rsidRPr="0004555C">
        <w:rPr>
          <w:rFonts w:ascii="Times New Roman" w:hAnsi="Times New Roman"/>
          <w:iCs/>
        </w:rPr>
        <w:t xml:space="preserve">a </w:t>
      </w:r>
      <w:r w:rsidRPr="0004555C">
        <w:rPr>
          <w:rFonts w:ascii="Times New Roman" w:hAnsi="Times New Roman"/>
          <w:bCs/>
          <w:iCs/>
        </w:rPr>
        <w:t>subsidiar os programas de auditoria no exercício do controle externo</w:t>
      </w:r>
      <w:r w:rsidRPr="0004555C">
        <w:rPr>
          <w:rFonts w:ascii="Times New Roman" w:hAnsi="Times New Roman"/>
        </w:rPr>
        <w:t>, sem prejuízo da garantia constitucional de formulação de Processo regular de Denúncia junto ao Tribunal de Contas.</w:t>
      </w:r>
    </w:p>
    <w:p w:rsidR="00C2462D" w:rsidRPr="0004555C" w:rsidRDefault="00C2462D" w:rsidP="0004555C">
      <w:pPr>
        <w:spacing w:line="360" w:lineRule="auto"/>
        <w:ind w:firstLine="708"/>
        <w:jc w:val="both"/>
        <w:rPr>
          <w:rFonts w:ascii="Times New Roman" w:hAnsi="Times New Roman"/>
          <w:b/>
        </w:rPr>
      </w:pPr>
      <w:r w:rsidRPr="0004555C">
        <w:rPr>
          <w:rFonts w:ascii="Times New Roman" w:hAnsi="Times New Roman"/>
        </w:rPr>
        <w:t>Neste sentido, o art. 91</w:t>
      </w:r>
      <w:r w:rsidRPr="0004555C">
        <w:rPr>
          <w:rFonts w:ascii="Times New Roman" w:hAnsi="Times New Roman"/>
          <w:bCs/>
        </w:rPr>
        <w:t xml:space="preserve"> do Regimento Interno do TCE-PE, Resolução TC nº</w:t>
      </w:r>
      <w:r w:rsidR="007961CC" w:rsidRPr="0004555C">
        <w:rPr>
          <w:rFonts w:ascii="Times New Roman" w:hAnsi="Times New Roman"/>
          <w:bCs/>
        </w:rPr>
        <w:t xml:space="preserve"> 015/2010, elenca as competências</w:t>
      </w:r>
      <w:r w:rsidR="00B1790D" w:rsidRPr="0004555C">
        <w:rPr>
          <w:rFonts w:ascii="Times New Roman" w:hAnsi="Times New Roman"/>
          <w:bCs/>
        </w:rPr>
        <w:t xml:space="preserve"> da Ouvidoria, nos</w:t>
      </w:r>
      <w:r w:rsidRPr="0004555C">
        <w:rPr>
          <w:rFonts w:ascii="Times New Roman" w:hAnsi="Times New Roman"/>
          <w:bCs/>
        </w:rPr>
        <w:t xml:space="preserve"> seguintes</w:t>
      </w:r>
      <w:r w:rsidR="00B1790D" w:rsidRPr="0004555C">
        <w:rPr>
          <w:rFonts w:ascii="Times New Roman" w:hAnsi="Times New Roman"/>
          <w:bCs/>
        </w:rPr>
        <w:t xml:space="preserve"> termos</w:t>
      </w:r>
      <w:r w:rsidRPr="0004555C">
        <w:rPr>
          <w:rFonts w:ascii="Times New Roman" w:hAnsi="Times New Roman"/>
          <w:bCs/>
        </w:rPr>
        <w:t xml:space="preserve">, </w:t>
      </w:r>
      <w:r w:rsidRPr="0004555C">
        <w:rPr>
          <w:rFonts w:ascii="Times New Roman" w:hAnsi="Times New Roman"/>
          <w:bCs/>
          <w:i/>
        </w:rPr>
        <w:t xml:space="preserve">in </w:t>
      </w:r>
      <w:proofErr w:type="spellStart"/>
      <w:r w:rsidRPr="0004555C">
        <w:rPr>
          <w:rFonts w:ascii="Times New Roman" w:hAnsi="Times New Roman"/>
          <w:bCs/>
          <w:i/>
        </w:rPr>
        <w:t>verbis</w:t>
      </w:r>
      <w:proofErr w:type="spellEnd"/>
      <w:r w:rsidRPr="0004555C">
        <w:rPr>
          <w:rFonts w:ascii="Times New Roman" w:hAnsi="Times New Roman"/>
          <w:bCs/>
        </w:rPr>
        <w:t xml:space="preserve">: </w:t>
      </w:r>
    </w:p>
    <w:p w:rsidR="00C2462D" w:rsidRDefault="00C2462D" w:rsidP="00C2462D">
      <w:pPr>
        <w:ind w:left="2268"/>
        <w:jc w:val="both"/>
        <w:rPr>
          <w:rFonts w:ascii="Times New Roman" w:hAnsi="Times New Roman"/>
          <w:sz w:val="20"/>
        </w:rPr>
      </w:pPr>
      <w:r w:rsidRPr="00FC0536">
        <w:rPr>
          <w:rFonts w:ascii="Times New Roman" w:hAnsi="Times New Roman"/>
          <w:sz w:val="20"/>
        </w:rPr>
        <w:t>Art.91. Cabe à Ouvidoria:</w:t>
      </w:r>
    </w:p>
    <w:p w:rsidR="00B1790D" w:rsidRPr="00FC0536" w:rsidRDefault="00B1790D" w:rsidP="00C2462D">
      <w:pPr>
        <w:ind w:left="2268"/>
        <w:jc w:val="both"/>
        <w:rPr>
          <w:rFonts w:ascii="Times New Roman" w:hAnsi="Times New Roman"/>
          <w:sz w:val="20"/>
        </w:rPr>
      </w:pP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I – promover a co-participação da sociedade na missão de controlar a administração pública, garantindo uma maior transparência e visibilidade das ações do Tribunal;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II – receber, registrar, analisar e encaminhar aos segmentos competentes do Tribunal: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a) sugestões de aprimoramento, críticas e reclamações sobre os serviços prestados pelo Tribunal;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b) informações relevantes sobre atos de gestão praticados no âmbito da administração direta e indireta, bem como dos demais Poderes do Estado e dos Municípios, de forma a subsidiar os procedimentos de auditoria no exercício do controle externo, sem prejuízo da garantia constitucional de formulação de processo regular de denúncia junto ao Tribunal;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III – informar ao cidadão e às entidades interessadas sobre os resultados das demandas encaminhadas ao Tribunal, ressaltando as providências adotadas pelas unidades solucionadoras, permitindo o fortalecimento da imagem institucional, a aproximação do órgão com a sociedade e o exercício do controle social;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V – divulgar, junto à sociedade, a missão da Ouvidoria, seus serviços e formas de acesso como instrumento de controle social;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VI – manter instalações físicas e meios de comunicação eletrônica, postal e telefônica para recebimento das demandas do cidadão;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VII – manter controle, acompanhar e requisitar da unidade solucionadora do Tribunal informações sobre averiguações e providências tomadas no que se refere às demandas registradas na Ouvidoria;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t xml:space="preserve">VIII – manter banco de dados informatizado contendo respostas fornecidas pelos unidades organizacionais competentes, que deverá ser atualizado periodicamente, com vistas a minimizar o número de solicitações internas; </w:t>
      </w:r>
    </w:p>
    <w:p w:rsidR="00C2462D" w:rsidRPr="00FC0536" w:rsidRDefault="00C2462D" w:rsidP="00C2462D">
      <w:pPr>
        <w:ind w:left="2268"/>
        <w:jc w:val="both"/>
        <w:rPr>
          <w:rFonts w:ascii="Times New Roman" w:hAnsi="Times New Roman"/>
          <w:sz w:val="20"/>
        </w:rPr>
      </w:pPr>
      <w:r w:rsidRPr="00FC0536">
        <w:rPr>
          <w:rFonts w:ascii="Times New Roman" w:hAnsi="Times New Roman"/>
          <w:sz w:val="20"/>
        </w:rPr>
        <w:lastRenderedPageBreak/>
        <w:t xml:space="preserve">IX – estimular a realização de pesquisas, seminários e cursos sobre assuntos relativos ao exercício da cidadania e do controle social; </w:t>
      </w:r>
    </w:p>
    <w:p w:rsidR="00C2462D" w:rsidRPr="00FC0536" w:rsidRDefault="00C2462D" w:rsidP="00C3203E">
      <w:pPr>
        <w:ind w:left="2268"/>
        <w:jc w:val="both"/>
        <w:rPr>
          <w:rFonts w:ascii="Times New Roman" w:hAnsi="Times New Roman"/>
        </w:rPr>
      </w:pPr>
      <w:r w:rsidRPr="00FC0536">
        <w:rPr>
          <w:rFonts w:ascii="Times New Roman" w:hAnsi="Times New Roman"/>
          <w:sz w:val="20"/>
        </w:rPr>
        <w:t xml:space="preserve">X – promover a disseminação da </w:t>
      </w:r>
      <w:r w:rsidRPr="00FC0536">
        <w:rPr>
          <w:rFonts w:ascii="Times New Roman" w:hAnsi="Times New Roman"/>
          <w:i/>
          <w:iCs/>
          <w:sz w:val="20"/>
        </w:rPr>
        <w:t>Carta de Princípios da Ouvidoria e zelar pela sua aplicação, no âmbito interno do Tribunal.</w:t>
      </w:r>
      <w:r w:rsidRPr="00FC0536">
        <w:rPr>
          <w:rFonts w:ascii="Times New Roman" w:hAnsi="Times New Roman"/>
          <w:i/>
          <w:iCs/>
        </w:rPr>
        <w:t xml:space="preserve"> </w:t>
      </w:r>
    </w:p>
    <w:p w:rsidR="00C2462D" w:rsidRPr="006363E3" w:rsidRDefault="00C2462D" w:rsidP="00B1790D">
      <w:pPr>
        <w:pStyle w:val="std"/>
        <w:spacing w:line="360" w:lineRule="auto"/>
        <w:ind w:firstLine="708"/>
        <w:jc w:val="both"/>
      </w:pPr>
      <w:r w:rsidRPr="006363E3">
        <w:rPr>
          <w:bCs/>
        </w:rPr>
        <w:t>Ademais, cumpre enfatizar que as competências de tal unidade organizacional, bem como as atribuições de seus cargos comissionados e funções gratificadas encontram-se dispostas</w:t>
      </w:r>
      <w:r>
        <w:rPr>
          <w:bCs/>
        </w:rPr>
        <w:t xml:space="preserve"> no</w:t>
      </w:r>
      <w:r w:rsidRPr="006363E3">
        <w:rPr>
          <w:bCs/>
        </w:rPr>
        <w:t xml:space="preserve"> Manual de Organização do Tribunal, Resolução TC</w:t>
      </w:r>
      <w:r>
        <w:rPr>
          <w:bCs/>
        </w:rPr>
        <w:t xml:space="preserve"> Nº</w:t>
      </w:r>
      <w:r w:rsidRPr="006363E3">
        <w:rPr>
          <w:bCs/>
        </w:rPr>
        <w:t xml:space="preserve"> 07/2008. </w:t>
      </w:r>
      <w:r w:rsidRPr="006363E3">
        <w:t> </w:t>
      </w:r>
    </w:p>
    <w:p w:rsidR="00C2462D" w:rsidRPr="006363E3" w:rsidRDefault="00C2462D" w:rsidP="00B1790D">
      <w:pPr>
        <w:shd w:val="clear" w:color="auto" w:fill="FFFFFF"/>
        <w:suppressAutoHyphens w:val="0"/>
        <w:spacing w:after="150" w:line="360" w:lineRule="auto"/>
        <w:jc w:val="both"/>
        <w:rPr>
          <w:rFonts w:ascii="Times New Roman" w:hAnsi="Times New Roman"/>
          <w:color w:val="auto"/>
          <w:szCs w:val="24"/>
        </w:rPr>
      </w:pPr>
      <w:bookmarkStart w:id="1" w:name="hit13"/>
      <w:bookmarkEnd w:id="1"/>
      <w:r w:rsidRPr="006363E3">
        <w:rPr>
          <w:rFonts w:ascii="Times New Roman" w:hAnsi="Times New Roman"/>
          <w:color w:val="auto"/>
          <w:szCs w:val="24"/>
        </w:rPr>
        <w:tab/>
        <w:t>No que diz respeito aos pedidos de acesso às informações públicas, a Resolução TC Nº 10, de 15 de Abril de 2015, que altera a Resolução TC n° 7, de 09 de maio de 2012, dispõe sobre o acesso à informação e a aplicação da Lei Federal nº 12.527, de 18 de novembro de 2011, aos documentos relativos à atividade-fim no âmbito do Tribu</w:t>
      </w:r>
      <w:r w:rsidR="00B1790D">
        <w:rPr>
          <w:rFonts w:ascii="Times New Roman" w:hAnsi="Times New Roman"/>
          <w:color w:val="auto"/>
          <w:szCs w:val="24"/>
        </w:rPr>
        <w:t>nal de Contas do Estado</w:t>
      </w:r>
      <w:r w:rsidRPr="006363E3">
        <w:rPr>
          <w:rFonts w:ascii="Times New Roman" w:hAnsi="Times New Roman"/>
          <w:color w:val="auto"/>
          <w:szCs w:val="24"/>
        </w:rPr>
        <w:t xml:space="preserve">. </w:t>
      </w:r>
    </w:p>
    <w:p w:rsidR="00C2462D" w:rsidRPr="006363E3" w:rsidRDefault="00C2462D" w:rsidP="00B1790D">
      <w:pPr>
        <w:shd w:val="clear" w:color="auto" w:fill="FFFFFF"/>
        <w:suppressAutoHyphens w:val="0"/>
        <w:spacing w:after="150" w:line="360" w:lineRule="auto"/>
        <w:ind w:firstLine="708"/>
        <w:jc w:val="both"/>
        <w:rPr>
          <w:rFonts w:ascii="Times New Roman" w:hAnsi="Times New Roman"/>
          <w:color w:val="auto"/>
          <w:szCs w:val="24"/>
        </w:rPr>
      </w:pPr>
      <w:r w:rsidRPr="006363E3">
        <w:rPr>
          <w:rFonts w:ascii="Times New Roman" w:hAnsi="Times New Roman"/>
          <w:color w:val="auto"/>
          <w:szCs w:val="24"/>
        </w:rPr>
        <w:t>Além do mais, a Resolução TC Nº 30, de 16 de dezembro de 2015 dispõe sobre a classificação quanto ao sigilo, à disponibilidade e à integridade das informações produzidas ou recebidas pe</w:t>
      </w:r>
      <w:r w:rsidR="00B1790D">
        <w:rPr>
          <w:rFonts w:ascii="Times New Roman" w:hAnsi="Times New Roman"/>
          <w:color w:val="auto"/>
          <w:szCs w:val="24"/>
        </w:rPr>
        <w:t xml:space="preserve">lo Tribunal de Contas </w:t>
      </w:r>
      <w:r w:rsidRPr="006363E3">
        <w:rPr>
          <w:rFonts w:ascii="Times New Roman" w:hAnsi="Times New Roman"/>
          <w:color w:val="auto"/>
          <w:szCs w:val="24"/>
        </w:rPr>
        <w:t xml:space="preserve">de Pernambuco, orientando, assim, as atividades atribuídas à Ouvidoria pela Resolução TC Nº 10/2015 supramencionada. </w:t>
      </w:r>
    </w:p>
    <w:p w:rsidR="00C2462D" w:rsidRPr="006363E3" w:rsidRDefault="00C2462D" w:rsidP="00B1790D">
      <w:pPr>
        <w:pStyle w:val="std"/>
        <w:spacing w:line="360" w:lineRule="auto"/>
        <w:ind w:firstLine="708"/>
        <w:jc w:val="both"/>
      </w:pPr>
      <w:r>
        <w:rPr>
          <w:bCs/>
        </w:rPr>
        <w:t xml:space="preserve">Por fim, a Portaria Nº </w:t>
      </w:r>
      <w:r w:rsidRPr="00FC0536">
        <w:rPr>
          <w:bCs/>
        </w:rPr>
        <w:t>167/2011 regulamenta o funcionamento e os procedim</w:t>
      </w:r>
      <w:r w:rsidR="00B1790D">
        <w:rPr>
          <w:bCs/>
        </w:rPr>
        <w:t>entos da Ouvidoria desta Corte de Contas</w:t>
      </w:r>
      <w:r w:rsidRPr="00FC0536">
        <w:rPr>
          <w:bCs/>
        </w:rPr>
        <w:t>, cuja interpretação</w:t>
      </w:r>
      <w:r w:rsidR="00B1790D">
        <w:rPr>
          <w:bCs/>
        </w:rPr>
        <w:t xml:space="preserve"> sistemática</w:t>
      </w:r>
      <w:r w:rsidRPr="00FC0536">
        <w:rPr>
          <w:bCs/>
        </w:rPr>
        <w:t xml:space="preserve"> d</w:t>
      </w:r>
      <w:r w:rsidR="00B1790D">
        <w:rPr>
          <w:bCs/>
        </w:rPr>
        <w:t>eve ser feita combinada com a Ordem de Serviço</w:t>
      </w:r>
      <w:r w:rsidRPr="00FC0536">
        <w:rPr>
          <w:bCs/>
        </w:rPr>
        <w:t xml:space="preserve"> Conjunta CCE-OUVI Nº 001/2014.</w:t>
      </w:r>
      <w:r w:rsidRPr="006363E3">
        <w:rPr>
          <w:bCs/>
        </w:rPr>
        <w:t xml:space="preserve">  </w:t>
      </w:r>
      <w:r w:rsidRPr="006363E3">
        <w:t> </w:t>
      </w:r>
    </w:p>
    <w:p w:rsidR="00F35A05" w:rsidRDefault="00F35A05" w:rsidP="00F35A05"/>
    <w:p w:rsidR="00F35A05" w:rsidRDefault="00F35A05"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C3203E" w:rsidRDefault="00C3203E" w:rsidP="00F35A05"/>
    <w:p w:rsidR="00884BD8" w:rsidRDefault="00884BD8" w:rsidP="00F35A05"/>
    <w:p w:rsidR="00B1790D" w:rsidRDefault="00B1790D" w:rsidP="00F35A05"/>
    <w:p w:rsidR="0004555C" w:rsidRDefault="0004555C" w:rsidP="00F35A05"/>
    <w:p w:rsidR="00A4258A" w:rsidRDefault="00F35A05">
      <w:pPr>
        <w:pStyle w:val="Ttulo2"/>
        <w:shd w:val="clear" w:color="auto" w:fill="EFEFEF"/>
        <w:rPr>
          <w:rFonts w:ascii="Times New Roman" w:hAnsi="Times New Roman"/>
          <w:u w:val="none"/>
        </w:rPr>
      </w:pPr>
      <w:r>
        <w:rPr>
          <w:rFonts w:ascii="Times New Roman" w:hAnsi="Times New Roman"/>
          <w:u w:val="none"/>
        </w:rPr>
        <w:lastRenderedPageBreak/>
        <w:t>4</w:t>
      </w:r>
      <w:r w:rsidR="00FC0536">
        <w:rPr>
          <w:rFonts w:ascii="Times New Roman" w:hAnsi="Times New Roman"/>
          <w:u w:val="none"/>
        </w:rPr>
        <w:t xml:space="preserve">. </w:t>
      </w:r>
      <w:r w:rsidR="00FC4C9C">
        <w:rPr>
          <w:rFonts w:ascii="Times New Roman" w:hAnsi="Times New Roman"/>
          <w:u w:val="none"/>
        </w:rPr>
        <w:t xml:space="preserve"> GESTÃO DO CONSELHEIRO OUVIDOR</w:t>
      </w:r>
      <w:r w:rsidR="0004555C">
        <w:rPr>
          <w:rFonts w:ascii="Times New Roman" w:hAnsi="Times New Roman"/>
          <w:u w:val="none"/>
        </w:rPr>
        <w:t xml:space="preserve"> DO TCE-PE NO BIÊNIO</w:t>
      </w:r>
      <w:r w:rsidR="007767DA">
        <w:rPr>
          <w:rFonts w:ascii="Times New Roman" w:hAnsi="Times New Roman"/>
          <w:u w:val="none"/>
        </w:rPr>
        <w:t xml:space="preserve"> 2016</w:t>
      </w:r>
      <w:r w:rsidR="0004555C">
        <w:rPr>
          <w:rFonts w:ascii="Times New Roman" w:hAnsi="Times New Roman"/>
          <w:u w:val="none"/>
        </w:rPr>
        <w:t>/2017</w:t>
      </w:r>
    </w:p>
    <w:p w:rsidR="00FC4C9C" w:rsidRDefault="00FC4C9C" w:rsidP="00FC4C9C">
      <w:pPr>
        <w:pStyle w:val="Default"/>
      </w:pPr>
    </w:p>
    <w:p w:rsidR="006529C4" w:rsidRPr="00B1790D" w:rsidRDefault="006529C4" w:rsidP="00FC4C9C">
      <w:pPr>
        <w:pStyle w:val="Default"/>
        <w:rPr>
          <w:rFonts w:ascii="Times New Roman" w:hAnsi="Times New Roman" w:cs="Times New Roman"/>
          <w:b/>
          <w:u w:val="single"/>
        </w:rPr>
      </w:pPr>
      <w:r w:rsidRPr="00B1790D">
        <w:rPr>
          <w:rFonts w:ascii="Times New Roman" w:hAnsi="Times New Roman" w:cs="Times New Roman"/>
          <w:b/>
          <w:u w:val="single"/>
        </w:rPr>
        <w:t>4.1. S</w:t>
      </w:r>
      <w:r w:rsidR="00884BD8" w:rsidRPr="00B1790D">
        <w:rPr>
          <w:rFonts w:ascii="Times New Roman" w:hAnsi="Times New Roman" w:cs="Times New Roman"/>
          <w:b/>
          <w:u w:val="single"/>
        </w:rPr>
        <w:t xml:space="preserve">UMÁRIO </w:t>
      </w:r>
      <w:r w:rsidR="00B1790D">
        <w:rPr>
          <w:rFonts w:ascii="Times New Roman" w:hAnsi="Times New Roman" w:cs="Times New Roman"/>
          <w:b/>
          <w:u w:val="single"/>
        </w:rPr>
        <w:t>EXECUTIVO DA GESTÃO</w:t>
      </w:r>
      <w:r w:rsidR="00884BD8" w:rsidRPr="00B1790D">
        <w:rPr>
          <w:rFonts w:ascii="Times New Roman" w:hAnsi="Times New Roman" w:cs="Times New Roman"/>
          <w:b/>
          <w:u w:val="single"/>
        </w:rPr>
        <w:t xml:space="preserve"> </w:t>
      </w:r>
    </w:p>
    <w:p w:rsidR="006529C4" w:rsidRDefault="006529C4" w:rsidP="00FC4C9C">
      <w:pPr>
        <w:pStyle w:val="Default"/>
      </w:pPr>
    </w:p>
    <w:p w:rsidR="00FC4C9C" w:rsidRPr="00353B54" w:rsidRDefault="00FC4C9C" w:rsidP="00353B54">
      <w:pPr>
        <w:pStyle w:val="Default"/>
        <w:spacing w:line="360" w:lineRule="auto"/>
        <w:ind w:firstLine="708"/>
        <w:jc w:val="both"/>
        <w:rPr>
          <w:rFonts w:ascii="Times New Roman" w:hAnsi="Times New Roman" w:cs="Times New Roman"/>
          <w:color w:val="auto"/>
        </w:rPr>
      </w:pPr>
      <w:r w:rsidRPr="00353B54">
        <w:rPr>
          <w:rFonts w:ascii="Times New Roman" w:hAnsi="Times New Roman" w:cs="Times New Roman"/>
          <w:color w:val="auto"/>
        </w:rPr>
        <w:t xml:space="preserve">As </w:t>
      </w:r>
      <w:r w:rsidR="00567CD9" w:rsidRPr="00353B54">
        <w:rPr>
          <w:rFonts w:ascii="Times New Roman" w:hAnsi="Times New Roman" w:cs="Times New Roman"/>
          <w:color w:val="auto"/>
        </w:rPr>
        <w:t>demandas encaminhadas à Ouvidoria do TCE-PE</w:t>
      </w:r>
      <w:r w:rsidRPr="00353B54">
        <w:rPr>
          <w:rFonts w:ascii="Times New Roman" w:hAnsi="Times New Roman" w:cs="Times New Roman"/>
          <w:color w:val="auto"/>
        </w:rPr>
        <w:t xml:space="preserve"> constituem valioso ins</w:t>
      </w:r>
      <w:r w:rsidR="00567CD9" w:rsidRPr="00353B54">
        <w:rPr>
          <w:rFonts w:ascii="Times New Roman" w:hAnsi="Times New Roman" w:cs="Times New Roman"/>
          <w:color w:val="auto"/>
        </w:rPr>
        <w:t>umo para as mais variadas anális</w:t>
      </w:r>
      <w:r w:rsidR="005F203B">
        <w:rPr>
          <w:rFonts w:ascii="Times New Roman" w:hAnsi="Times New Roman" w:cs="Times New Roman"/>
          <w:color w:val="auto"/>
        </w:rPr>
        <w:t>es institucionais, perfazendo</w:t>
      </w:r>
      <w:r w:rsidRPr="00353B54">
        <w:rPr>
          <w:rFonts w:ascii="Times New Roman" w:hAnsi="Times New Roman" w:cs="Times New Roman"/>
          <w:color w:val="auto"/>
        </w:rPr>
        <w:t xml:space="preserve"> poderosa</w:t>
      </w:r>
      <w:r w:rsidR="00567CD9" w:rsidRPr="00353B54">
        <w:rPr>
          <w:rFonts w:ascii="Times New Roman" w:hAnsi="Times New Roman" w:cs="Times New Roman"/>
          <w:color w:val="auto"/>
        </w:rPr>
        <w:t>s</w:t>
      </w:r>
      <w:r w:rsidRPr="00353B54">
        <w:rPr>
          <w:rFonts w:ascii="Times New Roman" w:hAnsi="Times New Roman" w:cs="Times New Roman"/>
          <w:color w:val="auto"/>
        </w:rPr>
        <w:t xml:space="preserve"> ferramenta</w:t>
      </w:r>
      <w:r w:rsidR="00567CD9" w:rsidRPr="00353B54">
        <w:rPr>
          <w:rFonts w:ascii="Times New Roman" w:hAnsi="Times New Roman" w:cs="Times New Roman"/>
          <w:color w:val="auto"/>
        </w:rPr>
        <w:t>s</w:t>
      </w:r>
      <w:r w:rsidRPr="00353B54">
        <w:rPr>
          <w:rFonts w:ascii="Times New Roman" w:hAnsi="Times New Roman" w:cs="Times New Roman"/>
          <w:color w:val="auto"/>
        </w:rPr>
        <w:t xml:space="preserve"> de gestão para melhoria dos serviços prestados pelo Tribunal de Contas</w:t>
      </w:r>
      <w:r w:rsidR="00567CD9" w:rsidRPr="00353B54">
        <w:rPr>
          <w:rFonts w:ascii="Times New Roman" w:hAnsi="Times New Roman" w:cs="Times New Roman"/>
          <w:color w:val="auto"/>
        </w:rPr>
        <w:t xml:space="preserve"> à sociedade</w:t>
      </w:r>
      <w:r w:rsidRPr="00353B54">
        <w:rPr>
          <w:rFonts w:ascii="Times New Roman" w:hAnsi="Times New Roman" w:cs="Times New Roman"/>
          <w:color w:val="auto"/>
        </w:rPr>
        <w:t xml:space="preserve">. </w:t>
      </w:r>
    </w:p>
    <w:p w:rsidR="00FC4C9C" w:rsidRPr="00900A4F" w:rsidRDefault="0004555C" w:rsidP="00353B54">
      <w:pPr>
        <w:pStyle w:val="Default"/>
        <w:spacing w:line="360" w:lineRule="auto"/>
        <w:ind w:firstLine="708"/>
        <w:jc w:val="both"/>
        <w:rPr>
          <w:rFonts w:ascii="Times New Roman" w:hAnsi="Times New Roman" w:cs="Times New Roman"/>
          <w:color w:val="auto"/>
        </w:rPr>
      </w:pPr>
      <w:r w:rsidRPr="00900A4F">
        <w:rPr>
          <w:rFonts w:ascii="Times New Roman" w:hAnsi="Times New Roman" w:cs="Times New Roman"/>
          <w:color w:val="auto"/>
        </w:rPr>
        <w:t>Em relação ao biênio</w:t>
      </w:r>
      <w:r w:rsidR="00567CD9" w:rsidRPr="00900A4F">
        <w:rPr>
          <w:rFonts w:ascii="Times New Roman" w:hAnsi="Times New Roman" w:cs="Times New Roman"/>
          <w:color w:val="auto"/>
        </w:rPr>
        <w:t xml:space="preserve"> </w:t>
      </w:r>
      <w:r w:rsidRPr="00900A4F">
        <w:rPr>
          <w:rFonts w:ascii="Times New Roman" w:hAnsi="Times New Roman" w:cs="Times New Roman"/>
          <w:color w:val="auto"/>
        </w:rPr>
        <w:t>2014/</w:t>
      </w:r>
      <w:r w:rsidR="00567CD9" w:rsidRPr="00900A4F">
        <w:rPr>
          <w:rFonts w:ascii="Times New Roman" w:hAnsi="Times New Roman" w:cs="Times New Roman"/>
          <w:color w:val="auto"/>
        </w:rPr>
        <w:t>2015</w:t>
      </w:r>
      <w:r w:rsidR="00FC4C9C" w:rsidRPr="00900A4F">
        <w:rPr>
          <w:rFonts w:ascii="Times New Roman" w:hAnsi="Times New Roman" w:cs="Times New Roman"/>
          <w:color w:val="auto"/>
        </w:rPr>
        <w:t xml:space="preserve">, </w:t>
      </w:r>
      <w:r w:rsidR="00FC4C9C" w:rsidRPr="00772A85">
        <w:rPr>
          <w:rFonts w:ascii="Times New Roman" w:hAnsi="Times New Roman" w:cs="Times New Roman"/>
          <w:b/>
          <w:color w:val="auto"/>
        </w:rPr>
        <w:t>as demandas da Ouv</w:t>
      </w:r>
      <w:r w:rsidR="00567CD9" w:rsidRPr="00772A85">
        <w:rPr>
          <w:rFonts w:ascii="Times New Roman" w:hAnsi="Times New Roman" w:cs="Times New Roman"/>
          <w:b/>
          <w:color w:val="auto"/>
        </w:rPr>
        <w:t>idoria</w:t>
      </w:r>
      <w:r w:rsidR="006D064C" w:rsidRPr="00772A85">
        <w:rPr>
          <w:rFonts w:ascii="Times New Roman" w:hAnsi="Times New Roman" w:cs="Times New Roman"/>
          <w:b/>
          <w:color w:val="auto"/>
        </w:rPr>
        <w:t xml:space="preserve"> em 2016</w:t>
      </w:r>
      <w:r w:rsidRPr="00772A85">
        <w:rPr>
          <w:rFonts w:ascii="Times New Roman" w:hAnsi="Times New Roman" w:cs="Times New Roman"/>
          <w:b/>
          <w:color w:val="auto"/>
        </w:rPr>
        <w:t>/2017</w:t>
      </w:r>
      <w:r w:rsidR="00567CD9" w:rsidRPr="00772A85">
        <w:rPr>
          <w:rFonts w:ascii="Times New Roman" w:hAnsi="Times New Roman" w:cs="Times New Roman"/>
          <w:b/>
          <w:color w:val="auto"/>
        </w:rPr>
        <w:t xml:space="preserve"> tiveram um acréscimo de </w:t>
      </w:r>
      <w:r w:rsidR="00900A4F" w:rsidRPr="00772A85">
        <w:rPr>
          <w:rFonts w:ascii="Times New Roman" w:hAnsi="Times New Roman" w:cs="Times New Roman"/>
          <w:b/>
          <w:i/>
          <w:color w:val="auto"/>
        </w:rPr>
        <w:t>56,9</w:t>
      </w:r>
      <w:r w:rsidR="00FC4C9C" w:rsidRPr="00772A85">
        <w:rPr>
          <w:rFonts w:ascii="Times New Roman" w:hAnsi="Times New Roman" w:cs="Times New Roman"/>
          <w:b/>
          <w:i/>
          <w:color w:val="auto"/>
        </w:rPr>
        <w:t>%</w:t>
      </w:r>
      <w:r w:rsidR="00FC4C9C" w:rsidRPr="00E4773D">
        <w:rPr>
          <w:rFonts w:ascii="Times New Roman" w:hAnsi="Times New Roman" w:cs="Times New Roman"/>
          <w:b/>
          <w:i/>
          <w:color w:val="auto"/>
        </w:rPr>
        <w:t>.</w:t>
      </w:r>
      <w:r w:rsidR="00FC4C9C" w:rsidRPr="00900A4F">
        <w:rPr>
          <w:rFonts w:ascii="Times New Roman" w:hAnsi="Times New Roman" w:cs="Times New Roman"/>
          <w:color w:val="auto"/>
        </w:rPr>
        <w:t xml:space="preserve"> </w:t>
      </w:r>
      <w:r w:rsidR="00900A4F" w:rsidRPr="00900A4F">
        <w:rPr>
          <w:rFonts w:ascii="Times New Roman" w:hAnsi="Times New Roman" w:cs="Times New Roman"/>
          <w:color w:val="auto"/>
        </w:rPr>
        <w:t>Foram 1.120</w:t>
      </w:r>
      <w:r w:rsidR="00567CD9" w:rsidRPr="00900A4F">
        <w:rPr>
          <w:rFonts w:ascii="Times New Roman" w:hAnsi="Times New Roman" w:cs="Times New Roman"/>
          <w:color w:val="auto"/>
        </w:rPr>
        <w:t xml:space="preserve"> demandas a mais</w:t>
      </w:r>
      <w:r w:rsidR="00E4773D">
        <w:rPr>
          <w:rFonts w:ascii="Times New Roman" w:hAnsi="Times New Roman" w:cs="Times New Roman"/>
          <w:color w:val="auto"/>
        </w:rPr>
        <w:t>,</w:t>
      </w:r>
      <w:r w:rsidR="00567CD9" w:rsidRPr="00900A4F">
        <w:rPr>
          <w:rFonts w:ascii="Times New Roman" w:hAnsi="Times New Roman" w:cs="Times New Roman"/>
          <w:color w:val="auto"/>
        </w:rPr>
        <w:t xml:space="preserve"> registradas no período</w:t>
      </w:r>
      <w:r w:rsidR="006D064C" w:rsidRPr="00900A4F">
        <w:rPr>
          <w:rFonts w:ascii="Times New Roman" w:hAnsi="Times New Roman" w:cs="Times New Roman"/>
          <w:color w:val="auto"/>
        </w:rPr>
        <w:t xml:space="preserve"> compr</w:t>
      </w:r>
      <w:r w:rsidR="000F7359" w:rsidRPr="00900A4F">
        <w:rPr>
          <w:rFonts w:ascii="Times New Roman" w:hAnsi="Times New Roman" w:cs="Times New Roman"/>
          <w:color w:val="auto"/>
        </w:rPr>
        <w:t>eendido entre 1º d</w:t>
      </w:r>
      <w:r w:rsidR="00900A4F" w:rsidRPr="00900A4F">
        <w:rPr>
          <w:rFonts w:ascii="Times New Roman" w:hAnsi="Times New Roman" w:cs="Times New Roman"/>
          <w:color w:val="auto"/>
        </w:rPr>
        <w:t>e janeiro e 30 de novembro do corrente ano</w:t>
      </w:r>
      <w:r w:rsidR="00567CD9" w:rsidRPr="00900A4F">
        <w:rPr>
          <w:rFonts w:ascii="Times New Roman" w:hAnsi="Times New Roman" w:cs="Times New Roman"/>
          <w:color w:val="auto"/>
        </w:rPr>
        <w:t xml:space="preserve">. </w:t>
      </w:r>
      <w:r w:rsidR="00FC4C9C" w:rsidRPr="00900A4F">
        <w:rPr>
          <w:rFonts w:ascii="Times New Roman" w:hAnsi="Times New Roman" w:cs="Times New Roman"/>
          <w:color w:val="auto"/>
        </w:rPr>
        <w:t xml:space="preserve">Isto importa dizer que </w:t>
      </w:r>
      <w:r w:rsidR="006E2223" w:rsidRPr="00900A4F">
        <w:rPr>
          <w:rFonts w:ascii="Times New Roman" w:hAnsi="Times New Roman" w:cs="Times New Roman"/>
          <w:color w:val="auto"/>
        </w:rPr>
        <w:t>as atividades de divulgação têm implicado resultados efetivos, nomeadamente no que diz respeito às comunicações de po</w:t>
      </w:r>
      <w:r w:rsidR="006D064C" w:rsidRPr="00900A4F">
        <w:rPr>
          <w:rFonts w:ascii="Times New Roman" w:hAnsi="Times New Roman" w:cs="Times New Roman"/>
          <w:color w:val="auto"/>
        </w:rPr>
        <w:t>ssív</w:t>
      </w:r>
      <w:r w:rsidR="00900A4F">
        <w:rPr>
          <w:rFonts w:ascii="Times New Roman" w:hAnsi="Times New Roman" w:cs="Times New Roman"/>
          <w:color w:val="auto"/>
        </w:rPr>
        <w:t>eis irregularidades n</w:t>
      </w:r>
      <w:r w:rsidR="006D064C" w:rsidRPr="00900A4F">
        <w:rPr>
          <w:rFonts w:ascii="Times New Roman" w:hAnsi="Times New Roman" w:cs="Times New Roman"/>
          <w:color w:val="auto"/>
        </w:rPr>
        <w:t>a prática d</w:t>
      </w:r>
      <w:r w:rsidR="006E2223" w:rsidRPr="00900A4F">
        <w:rPr>
          <w:rFonts w:ascii="Times New Roman" w:hAnsi="Times New Roman" w:cs="Times New Roman"/>
          <w:color w:val="auto"/>
        </w:rPr>
        <w:t xml:space="preserve">os atos de gestão. </w:t>
      </w:r>
    </w:p>
    <w:p w:rsidR="006D064C" w:rsidRPr="00353B54" w:rsidRDefault="00FC4C9C" w:rsidP="00353B54">
      <w:pPr>
        <w:pStyle w:val="Default"/>
        <w:spacing w:line="360" w:lineRule="auto"/>
        <w:ind w:firstLine="708"/>
        <w:jc w:val="both"/>
        <w:rPr>
          <w:rFonts w:ascii="Times New Roman" w:hAnsi="Times New Roman" w:cs="Times New Roman"/>
          <w:color w:val="auto"/>
        </w:rPr>
      </w:pPr>
      <w:r w:rsidRPr="00353B54">
        <w:rPr>
          <w:rFonts w:ascii="Times New Roman" w:hAnsi="Times New Roman" w:cs="Times New Roman"/>
          <w:color w:val="auto"/>
        </w:rPr>
        <w:t>A agilidade e a efetividade d</w:t>
      </w:r>
      <w:r w:rsidR="006D064C" w:rsidRPr="00353B54">
        <w:rPr>
          <w:rFonts w:ascii="Times New Roman" w:hAnsi="Times New Roman" w:cs="Times New Roman"/>
          <w:color w:val="auto"/>
        </w:rPr>
        <w:t>o trabalho da Ouvidoria, obtidos a partir d</w:t>
      </w:r>
      <w:r w:rsidRPr="00353B54">
        <w:rPr>
          <w:rFonts w:ascii="Times New Roman" w:hAnsi="Times New Roman" w:cs="Times New Roman"/>
          <w:color w:val="auto"/>
        </w:rPr>
        <w:t xml:space="preserve">o </w:t>
      </w:r>
      <w:r w:rsidR="006D064C" w:rsidRPr="00353B54">
        <w:rPr>
          <w:rFonts w:ascii="Times New Roman" w:hAnsi="Times New Roman" w:cs="Times New Roman"/>
          <w:color w:val="auto"/>
        </w:rPr>
        <w:t xml:space="preserve">apoio e </w:t>
      </w:r>
      <w:r w:rsidRPr="00353B54">
        <w:rPr>
          <w:rFonts w:ascii="Times New Roman" w:hAnsi="Times New Roman" w:cs="Times New Roman"/>
          <w:color w:val="auto"/>
        </w:rPr>
        <w:t>envolvimento direto</w:t>
      </w:r>
      <w:r w:rsidR="006D064C" w:rsidRPr="00353B54">
        <w:rPr>
          <w:rFonts w:ascii="Times New Roman" w:hAnsi="Times New Roman" w:cs="Times New Roman"/>
          <w:color w:val="auto"/>
        </w:rPr>
        <w:t>s</w:t>
      </w:r>
      <w:r w:rsidRPr="00353B54">
        <w:rPr>
          <w:rFonts w:ascii="Times New Roman" w:hAnsi="Times New Roman" w:cs="Times New Roman"/>
          <w:color w:val="auto"/>
        </w:rPr>
        <w:t xml:space="preserve"> do Conselheiro Ouvidor </w:t>
      </w:r>
      <w:proofErr w:type="spellStart"/>
      <w:r w:rsidR="006D064C" w:rsidRPr="00353B54">
        <w:rPr>
          <w:rFonts w:ascii="Times New Roman" w:hAnsi="Times New Roman" w:cs="Times New Roman"/>
          <w:color w:val="auto"/>
        </w:rPr>
        <w:t>Ranil</w:t>
      </w:r>
      <w:r w:rsidR="00E4773D">
        <w:rPr>
          <w:rFonts w:ascii="Times New Roman" w:hAnsi="Times New Roman" w:cs="Times New Roman"/>
          <w:color w:val="auto"/>
        </w:rPr>
        <w:t>son</w:t>
      </w:r>
      <w:proofErr w:type="spellEnd"/>
      <w:r w:rsidR="00E4773D">
        <w:rPr>
          <w:rFonts w:ascii="Times New Roman" w:hAnsi="Times New Roman" w:cs="Times New Roman"/>
          <w:color w:val="auto"/>
        </w:rPr>
        <w:t xml:space="preserve"> Ramos</w:t>
      </w:r>
      <w:r w:rsidRPr="00353B54">
        <w:rPr>
          <w:rFonts w:ascii="Times New Roman" w:hAnsi="Times New Roman" w:cs="Times New Roman"/>
          <w:color w:val="auto"/>
        </w:rPr>
        <w:t>, bem como a participação de todos os membros da equipe da Ouvidoria em eventos que visavam divulgar o nosso trabalho, incentivar a criação de ouvidorias públicas</w:t>
      </w:r>
      <w:r w:rsidR="00360C27">
        <w:rPr>
          <w:rFonts w:ascii="Times New Roman" w:hAnsi="Times New Roman" w:cs="Times New Roman"/>
          <w:color w:val="auto"/>
        </w:rPr>
        <w:t xml:space="preserve"> municipais</w:t>
      </w:r>
      <w:r w:rsidRPr="00353B54">
        <w:rPr>
          <w:rFonts w:ascii="Times New Roman" w:hAnsi="Times New Roman" w:cs="Times New Roman"/>
          <w:color w:val="auto"/>
        </w:rPr>
        <w:t xml:space="preserve"> e estimular a participação da sociedade para melhorar a qualidade na prestação dos serviços públicos, foram elementos essenciais para atingir esse resultado eficaz. </w:t>
      </w:r>
    </w:p>
    <w:p w:rsidR="006D064C" w:rsidRPr="00353B54" w:rsidRDefault="00FC4C9C" w:rsidP="00353B54">
      <w:pPr>
        <w:pStyle w:val="Default"/>
        <w:spacing w:line="360" w:lineRule="auto"/>
        <w:ind w:firstLine="708"/>
        <w:jc w:val="both"/>
        <w:rPr>
          <w:rFonts w:ascii="Times New Roman" w:hAnsi="Times New Roman" w:cs="Times New Roman"/>
        </w:rPr>
      </w:pPr>
      <w:r w:rsidRPr="00353B54">
        <w:rPr>
          <w:rFonts w:ascii="Times New Roman" w:hAnsi="Times New Roman" w:cs="Times New Roman"/>
        </w:rPr>
        <w:t>Destaca-se</w:t>
      </w:r>
      <w:r w:rsidR="006D064C" w:rsidRPr="00353B54">
        <w:rPr>
          <w:rFonts w:ascii="Times New Roman" w:hAnsi="Times New Roman" w:cs="Times New Roman"/>
        </w:rPr>
        <w:t>, ademais,</w:t>
      </w:r>
      <w:r w:rsidRPr="00353B54">
        <w:rPr>
          <w:rFonts w:ascii="Times New Roman" w:hAnsi="Times New Roman" w:cs="Times New Roman"/>
        </w:rPr>
        <w:t xml:space="preserve"> o portal </w:t>
      </w:r>
      <w:r w:rsidRPr="00353B54">
        <w:rPr>
          <w:rFonts w:ascii="Times New Roman" w:hAnsi="Times New Roman" w:cs="Times New Roman"/>
          <w:i/>
        </w:rPr>
        <w:t>Tome Conta</w:t>
      </w:r>
      <w:r w:rsidRPr="00353B54">
        <w:rPr>
          <w:rFonts w:ascii="Times New Roman" w:hAnsi="Times New Roman" w:cs="Times New Roman"/>
        </w:rPr>
        <w:t xml:space="preserve"> como ferramenta relevante para as atividades da Ouvidoria, que tem por objetivo orientar, de maneira transparente, os cidadãos demandantes quanto às informações públicas. </w:t>
      </w:r>
    </w:p>
    <w:p w:rsidR="006D064C" w:rsidRPr="00353B54" w:rsidRDefault="00FC4C9C" w:rsidP="00353B54">
      <w:pPr>
        <w:pStyle w:val="Default"/>
        <w:spacing w:line="360" w:lineRule="auto"/>
        <w:ind w:firstLine="708"/>
        <w:jc w:val="both"/>
        <w:rPr>
          <w:rFonts w:ascii="Times New Roman" w:hAnsi="Times New Roman" w:cs="Times New Roman"/>
        </w:rPr>
      </w:pPr>
      <w:r w:rsidRPr="00353B54">
        <w:rPr>
          <w:rFonts w:ascii="Times New Roman" w:hAnsi="Times New Roman" w:cs="Times New Roman"/>
        </w:rPr>
        <w:t>No que diz respeito ao</w:t>
      </w:r>
      <w:r w:rsidR="005729E4">
        <w:rPr>
          <w:rFonts w:ascii="Times New Roman" w:hAnsi="Times New Roman" w:cs="Times New Roman"/>
        </w:rPr>
        <w:t xml:space="preserve"> aumento do controle social, a O</w:t>
      </w:r>
      <w:r w:rsidRPr="00353B54">
        <w:rPr>
          <w:rFonts w:ascii="Times New Roman" w:hAnsi="Times New Roman" w:cs="Times New Roman"/>
        </w:rPr>
        <w:t>uvidoria realizou ações do</w:t>
      </w:r>
      <w:r w:rsidR="00360C27">
        <w:rPr>
          <w:rFonts w:ascii="Times New Roman" w:hAnsi="Times New Roman" w:cs="Times New Roman"/>
        </w:rPr>
        <w:t>s dois p</w:t>
      </w:r>
      <w:r w:rsidRPr="00353B54">
        <w:rPr>
          <w:rFonts w:ascii="Times New Roman" w:hAnsi="Times New Roman" w:cs="Times New Roman"/>
        </w:rPr>
        <w:t>rojeto</w:t>
      </w:r>
      <w:r w:rsidR="00360C27">
        <w:rPr>
          <w:rFonts w:ascii="Times New Roman" w:hAnsi="Times New Roman" w:cs="Times New Roman"/>
        </w:rPr>
        <w:t>s assim intitulados</w:t>
      </w:r>
      <w:r w:rsidRPr="00353B54">
        <w:rPr>
          <w:rFonts w:ascii="Times New Roman" w:hAnsi="Times New Roman" w:cs="Times New Roman"/>
        </w:rPr>
        <w:t xml:space="preserve"> </w:t>
      </w:r>
      <w:r w:rsidRPr="00360C27">
        <w:rPr>
          <w:rFonts w:ascii="Times New Roman" w:hAnsi="Times New Roman" w:cs="Times New Roman"/>
          <w:i/>
        </w:rPr>
        <w:t>LAI Social</w:t>
      </w:r>
      <w:r w:rsidR="00360C27">
        <w:rPr>
          <w:rFonts w:ascii="Times New Roman" w:hAnsi="Times New Roman" w:cs="Times New Roman"/>
        </w:rPr>
        <w:t xml:space="preserve"> e </w:t>
      </w:r>
      <w:r w:rsidR="00360C27" w:rsidRPr="00360C27">
        <w:rPr>
          <w:rFonts w:ascii="Times New Roman" w:hAnsi="Times New Roman" w:cs="Times New Roman"/>
          <w:i/>
        </w:rPr>
        <w:t>Auditoria Social</w:t>
      </w:r>
      <w:r w:rsidR="00360C27">
        <w:rPr>
          <w:rFonts w:ascii="Times New Roman" w:hAnsi="Times New Roman" w:cs="Times New Roman"/>
        </w:rPr>
        <w:t>,</w:t>
      </w:r>
      <w:r w:rsidR="006D064C" w:rsidRPr="00353B54">
        <w:rPr>
          <w:rFonts w:ascii="Times New Roman" w:hAnsi="Times New Roman" w:cs="Times New Roman"/>
        </w:rPr>
        <w:t xml:space="preserve"> em face dos estudantes das Faculdades de Direito, além de ter atuado, igualmente, junto ao Programa </w:t>
      </w:r>
      <w:proofErr w:type="spellStart"/>
      <w:r w:rsidR="006D064C" w:rsidRPr="00360C27">
        <w:rPr>
          <w:rFonts w:ascii="Times New Roman" w:hAnsi="Times New Roman" w:cs="Times New Roman"/>
          <w:i/>
        </w:rPr>
        <w:t>TCE</w:t>
      </w:r>
      <w:r w:rsidRPr="00360C27">
        <w:rPr>
          <w:rFonts w:ascii="Times New Roman" w:hAnsi="Times New Roman" w:cs="Times New Roman"/>
          <w:i/>
        </w:rPr>
        <w:t>ndo</w:t>
      </w:r>
      <w:proofErr w:type="spellEnd"/>
      <w:r w:rsidRPr="00360C27">
        <w:rPr>
          <w:rFonts w:ascii="Times New Roman" w:hAnsi="Times New Roman" w:cs="Times New Roman"/>
          <w:i/>
        </w:rPr>
        <w:t xml:space="preserve"> Cidadania</w:t>
      </w:r>
      <w:r w:rsidR="006D064C" w:rsidRPr="00353B54">
        <w:rPr>
          <w:rFonts w:ascii="Times New Roman" w:hAnsi="Times New Roman" w:cs="Times New Roman"/>
        </w:rPr>
        <w:t xml:space="preserve"> da ECPBG</w:t>
      </w:r>
      <w:r w:rsidRPr="00353B54">
        <w:rPr>
          <w:rFonts w:ascii="Times New Roman" w:hAnsi="Times New Roman" w:cs="Times New Roman"/>
        </w:rPr>
        <w:t xml:space="preserve">. </w:t>
      </w:r>
    </w:p>
    <w:p w:rsidR="00FC4C9C" w:rsidRPr="00353B54" w:rsidRDefault="00FC4C9C" w:rsidP="00353B54">
      <w:pPr>
        <w:pStyle w:val="Default"/>
        <w:spacing w:line="360" w:lineRule="auto"/>
        <w:ind w:firstLine="708"/>
        <w:jc w:val="both"/>
        <w:rPr>
          <w:rFonts w:ascii="Times New Roman" w:hAnsi="Times New Roman" w:cs="Times New Roman"/>
          <w:color w:val="auto"/>
        </w:rPr>
      </w:pPr>
      <w:r w:rsidRPr="00353B54">
        <w:rPr>
          <w:rFonts w:ascii="Times New Roman" w:hAnsi="Times New Roman" w:cs="Times New Roman"/>
        </w:rPr>
        <w:t>Para evi</w:t>
      </w:r>
      <w:r w:rsidR="00E4773D">
        <w:rPr>
          <w:rFonts w:ascii="Times New Roman" w:hAnsi="Times New Roman" w:cs="Times New Roman"/>
        </w:rPr>
        <w:t>tar o uso de uma linguagem demasiado</w:t>
      </w:r>
      <w:r w:rsidRPr="00353B54">
        <w:rPr>
          <w:rFonts w:ascii="Times New Roman" w:hAnsi="Times New Roman" w:cs="Times New Roman"/>
        </w:rPr>
        <w:t xml:space="preserve"> técnica e pouco acessível para divulgar as ações da Ouvidoria, o que dificultaria a compreensão por parte do cidadão médio, buscamos</w:t>
      </w:r>
      <w:r w:rsidR="006D064C" w:rsidRPr="00353B54">
        <w:rPr>
          <w:rFonts w:ascii="Times New Roman" w:hAnsi="Times New Roman" w:cs="Times New Roman"/>
        </w:rPr>
        <w:t xml:space="preserve"> também</w:t>
      </w:r>
      <w:r w:rsidRPr="00353B54">
        <w:rPr>
          <w:rFonts w:ascii="Times New Roman" w:hAnsi="Times New Roman" w:cs="Times New Roman"/>
        </w:rPr>
        <w:t xml:space="preserve">, junto à Diretoria de Comunicação, realizar vinhetas sobre o papel da Ouvidoria </w:t>
      </w:r>
      <w:r w:rsidR="006D064C" w:rsidRPr="00353B54">
        <w:rPr>
          <w:rFonts w:ascii="Times New Roman" w:hAnsi="Times New Roman" w:cs="Times New Roman"/>
        </w:rPr>
        <w:t xml:space="preserve">do TCE-PE </w:t>
      </w:r>
      <w:r w:rsidRPr="00353B54">
        <w:rPr>
          <w:rFonts w:ascii="Times New Roman" w:hAnsi="Times New Roman" w:cs="Times New Roman"/>
        </w:rPr>
        <w:t>em comunicar as irregularidades obs</w:t>
      </w:r>
      <w:r w:rsidR="006D064C" w:rsidRPr="00353B54">
        <w:rPr>
          <w:rFonts w:ascii="Times New Roman" w:hAnsi="Times New Roman" w:cs="Times New Roman"/>
        </w:rPr>
        <w:t>ervadas pelos cidadãos aos seguimentos técnicos competentes</w:t>
      </w:r>
      <w:r w:rsidRPr="00353B54">
        <w:rPr>
          <w:rFonts w:ascii="Times New Roman" w:hAnsi="Times New Roman" w:cs="Times New Roman"/>
        </w:rPr>
        <w:t xml:space="preserve"> e os resultados das intervenções do Tribunal, especialmente, nas áreas de saúde, educação e obras públicas.</w:t>
      </w:r>
      <w:r w:rsidR="006D064C" w:rsidRPr="00353B54">
        <w:rPr>
          <w:rFonts w:ascii="Times New Roman" w:hAnsi="Times New Roman" w:cs="Times New Roman"/>
        </w:rPr>
        <w:t xml:space="preserve"> </w:t>
      </w:r>
    </w:p>
    <w:p w:rsidR="006D064C" w:rsidRPr="00353B54" w:rsidRDefault="006D064C" w:rsidP="00353B54">
      <w:pPr>
        <w:spacing w:line="360" w:lineRule="auto"/>
        <w:ind w:firstLine="708"/>
        <w:jc w:val="both"/>
        <w:rPr>
          <w:rFonts w:ascii="Times New Roman" w:hAnsi="Times New Roman"/>
          <w:szCs w:val="24"/>
        </w:rPr>
      </w:pPr>
      <w:r w:rsidRPr="00353B54">
        <w:rPr>
          <w:rFonts w:ascii="Times New Roman" w:hAnsi="Times New Roman"/>
          <w:szCs w:val="24"/>
        </w:rPr>
        <w:lastRenderedPageBreak/>
        <w:t>Essas e outras ações, que ora passamos a descrever e analisar, foram realizadas com o intuito de atingir um bom desempenho</w:t>
      </w:r>
      <w:r w:rsidR="00353B54" w:rsidRPr="00353B54">
        <w:rPr>
          <w:rFonts w:ascii="Times New Roman" w:hAnsi="Times New Roman"/>
          <w:szCs w:val="24"/>
        </w:rPr>
        <w:t xml:space="preserve"> desta</w:t>
      </w:r>
      <w:r w:rsidRPr="00353B54">
        <w:rPr>
          <w:rFonts w:ascii="Times New Roman" w:hAnsi="Times New Roman"/>
          <w:szCs w:val="24"/>
        </w:rPr>
        <w:t xml:space="preserve"> unidade, através do relacionamento com as partes interessadas</w:t>
      </w:r>
      <w:r w:rsidR="00353B54" w:rsidRPr="00353B54">
        <w:rPr>
          <w:rFonts w:ascii="Times New Roman" w:hAnsi="Times New Roman"/>
          <w:szCs w:val="24"/>
        </w:rPr>
        <w:t xml:space="preserve"> – cidadãos e demais áreas do TCE-PE –</w:t>
      </w:r>
      <w:r w:rsidRPr="00353B54">
        <w:rPr>
          <w:rFonts w:ascii="Times New Roman" w:hAnsi="Times New Roman"/>
          <w:szCs w:val="24"/>
        </w:rPr>
        <w:t xml:space="preserve"> e conquistar o reconhecimento da sociedade, mantendo</w:t>
      </w:r>
      <w:r w:rsidR="00353B54">
        <w:rPr>
          <w:rFonts w:ascii="Times New Roman" w:hAnsi="Times New Roman"/>
          <w:szCs w:val="24"/>
        </w:rPr>
        <w:t>, desse modo,</w:t>
      </w:r>
      <w:r w:rsidRPr="00353B54">
        <w:rPr>
          <w:rFonts w:ascii="Times New Roman" w:hAnsi="Times New Roman"/>
          <w:szCs w:val="24"/>
        </w:rPr>
        <w:t xml:space="preserve"> o alto padrão da imagem institucional deste Tribunal. </w:t>
      </w:r>
    </w:p>
    <w:p w:rsidR="00A4258A" w:rsidRDefault="00A4258A">
      <w:pPr>
        <w:pStyle w:val="Texto"/>
        <w:rPr>
          <w:b/>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4232BE" w:rsidRDefault="004232BE">
      <w:pPr>
        <w:pStyle w:val="Texto"/>
        <w:rPr>
          <w:b/>
          <w:u w:val="single"/>
        </w:rPr>
      </w:pPr>
    </w:p>
    <w:p w:rsidR="00360C27" w:rsidRDefault="00360C27">
      <w:pPr>
        <w:pStyle w:val="Texto"/>
        <w:rPr>
          <w:b/>
          <w:u w:val="single"/>
        </w:rPr>
      </w:pPr>
    </w:p>
    <w:p w:rsidR="00A4258A" w:rsidRPr="0069658C" w:rsidRDefault="00FC4C9C">
      <w:pPr>
        <w:pStyle w:val="Texto"/>
        <w:rPr>
          <w:b/>
          <w:u w:val="single"/>
        </w:rPr>
      </w:pPr>
      <w:r w:rsidRPr="0069658C">
        <w:rPr>
          <w:b/>
          <w:u w:val="single"/>
        </w:rPr>
        <w:lastRenderedPageBreak/>
        <w:t>4</w:t>
      </w:r>
      <w:r w:rsidR="006529C4" w:rsidRPr="0069658C">
        <w:rPr>
          <w:b/>
          <w:u w:val="single"/>
        </w:rPr>
        <w:t>.2</w:t>
      </w:r>
      <w:r w:rsidR="00884BD8" w:rsidRPr="0069658C">
        <w:rPr>
          <w:b/>
          <w:u w:val="single"/>
        </w:rPr>
        <w:t>. ESTRUTURA ORGANIZACIONAL E FUNCIONAL DA OUVIDORIA</w:t>
      </w:r>
    </w:p>
    <w:p w:rsidR="00A4258A" w:rsidRDefault="00A4258A">
      <w:pPr>
        <w:jc w:val="both"/>
        <w:rPr>
          <w:rFonts w:ascii="Times New Roman" w:hAnsi="Times New Roman"/>
        </w:rPr>
      </w:pPr>
    </w:p>
    <w:p w:rsidR="00A4258A" w:rsidRDefault="00247C01">
      <w:pPr>
        <w:numPr>
          <w:ilvl w:val="0"/>
          <w:numId w:val="1"/>
        </w:numPr>
        <w:rPr>
          <w:rFonts w:ascii="Times New Roman" w:hAnsi="Times New Roman"/>
          <w:b/>
        </w:rPr>
      </w:pPr>
      <w:r>
        <w:rPr>
          <w:rFonts w:ascii="Times New Roman" w:hAnsi="Times New Roman"/>
          <w:b/>
        </w:rPr>
        <w:t>Quadro de Pessoal</w:t>
      </w:r>
    </w:p>
    <w:p w:rsidR="00A4258A" w:rsidRDefault="00A4258A">
      <w:pPr>
        <w:jc w:val="both"/>
        <w:rPr>
          <w:rFonts w:ascii="Times New Roman" w:hAnsi="Times New Roman"/>
        </w:rPr>
      </w:pPr>
    </w:p>
    <w:p w:rsidR="00A4258A" w:rsidRDefault="00247C01" w:rsidP="00276300">
      <w:pPr>
        <w:spacing w:line="360" w:lineRule="auto"/>
        <w:ind w:firstLine="709"/>
        <w:jc w:val="both"/>
        <w:rPr>
          <w:rFonts w:ascii="Times New Roman" w:hAnsi="Times New Roman"/>
        </w:rPr>
      </w:pPr>
      <w:r>
        <w:rPr>
          <w:rFonts w:ascii="Times New Roman" w:hAnsi="Times New Roman"/>
        </w:rPr>
        <w:t>O quadro de pessoal atu</w:t>
      </w:r>
      <w:r w:rsidR="007D7750">
        <w:rPr>
          <w:rFonts w:ascii="Times New Roman" w:hAnsi="Times New Roman"/>
        </w:rPr>
        <w:t>al da Ouvidoria é formado por 10 (dez</w:t>
      </w:r>
      <w:r>
        <w:rPr>
          <w:rFonts w:ascii="Times New Roman" w:hAnsi="Times New Roman"/>
        </w:rPr>
        <w:t>) servidore</w:t>
      </w:r>
      <w:r w:rsidR="00CB509C">
        <w:rPr>
          <w:rFonts w:ascii="Times New Roman" w:hAnsi="Times New Roman"/>
        </w:rPr>
        <w:t xml:space="preserve">s, </w:t>
      </w:r>
      <w:r w:rsidR="007D7750">
        <w:rPr>
          <w:rFonts w:ascii="Times New Roman" w:hAnsi="Times New Roman"/>
        </w:rPr>
        <w:t>e mais 2 (</w:t>
      </w:r>
      <w:r>
        <w:rPr>
          <w:rFonts w:ascii="Times New Roman" w:hAnsi="Times New Roman"/>
        </w:rPr>
        <w:t>dois</w:t>
      </w:r>
      <w:r w:rsidR="007D7750">
        <w:rPr>
          <w:rFonts w:ascii="Times New Roman" w:hAnsi="Times New Roman"/>
        </w:rPr>
        <w:t>)</w:t>
      </w:r>
      <w:r>
        <w:rPr>
          <w:rFonts w:ascii="Times New Roman" w:hAnsi="Times New Roman"/>
        </w:rPr>
        <w:t xml:space="preserve"> estagiários,</w:t>
      </w:r>
      <w:r w:rsidR="007D7750">
        <w:rPr>
          <w:rFonts w:ascii="Times New Roman" w:hAnsi="Times New Roman"/>
        </w:rPr>
        <w:t xml:space="preserve"> conforme detalhamento a seguir:</w:t>
      </w:r>
    </w:p>
    <w:p w:rsidR="00A4258A" w:rsidRDefault="00A4258A">
      <w:pPr>
        <w:jc w:val="both"/>
        <w:rPr>
          <w:rFonts w:ascii="Times New Roman" w:hAnsi="Times New Roman"/>
        </w:rPr>
      </w:pPr>
    </w:p>
    <w:tbl>
      <w:tblPr>
        <w:tblW w:w="9705" w:type="dxa"/>
        <w:tblCellSpacing w:w="0" w:type="dxa"/>
        <w:tblLayout w:type="fixed"/>
        <w:tblCellMar>
          <w:top w:w="60" w:type="dxa"/>
          <w:left w:w="60" w:type="dxa"/>
          <w:bottom w:w="60" w:type="dxa"/>
          <w:right w:w="60" w:type="dxa"/>
        </w:tblCellMar>
        <w:tblLook w:val="04A0"/>
      </w:tblPr>
      <w:tblGrid>
        <w:gridCol w:w="4467"/>
        <w:gridCol w:w="1134"/>
        <w:gridCol w:w="2126"/>
        <w:gridCol w:w="1978"/>
      </w:tblGrid>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CARGO/OCUPAÇÃO</w:t>
            </w:r>
          </w:p>
        </w:tc>
        <w:tc>
          <w:tcPr>
            <w:tcW w:w="1134"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QUANT.</w:t>
            </w:r>
          </w:p>
        </w:tc>
        <w:tc>
          <w:tcPr>
            <w:tcW w:w="2126"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MATRICULA</w:t>
            </w:r>
          </w:p>
        </w:tc>
        <w:tc>
          <w:tcPr>
            <w:tcW w:w="1978"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OBSERVAÇÕES</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Coordenador</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1376</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Secretários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02</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137</w:t>
            </w:r>
            <w:r w:rsidR="00CB509C">
              <w:rPr>
                <w:rFonts w:ascii="Times New Roman" w:hAnsi="Times New Roman"/>
                <w:szCs w:val="24"/>
              </w:rPr>
              <w:t>1;137</w:t>
            </w:r>
            <w:r w:rsidRPr="00E07243">
              <w:rPr>
                <w:rFonts w:ascii="Times New Roman" w:hAnsi="Times New Roman"/>
                <w:szCs w:val="24"/>
              </w:rPr>
              <w:t>4</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57776F" w:rsidP="00CB509C">
            <w:pPr>
              <w:spacing w:before="100" w:beforeAutospacing="1"/>
              <w:rPr>
                <w:rFonts w:ascii="Times New Roman" w:hAnsi="Times New Roman"/>
                <w:szCs w:val="24"/>
              </w:rPr>
            </w:pPr>
            <w:r>
              <w:rPr>
                <w:rFonts w:ascii="Times New Roman" w:hAnsi="Times New Roman"/>
                <w:szCs w:val="24"/>
              </w:rPr>
              <w:t>Analistas de Controle Externo</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04</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0021; 0144; 0192</w:t>
            </w:r>
            <w:r w:rsidR="00CB509C">
              <w:rPr>
                <w:rFonts w:ascii="Times New Roman" w:hAnsi="Times New Roman"/>
                <w:szCs w:val="24"/>
              </w:rPr>
              <w:t>; 0494</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57776F"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Default="0057776F" w:rsidP="00CB509C">
            <w:pPr>
              <w:spacing w:before="100" w:beforeAutospacing="1"/>
              <w:rPr>
                <w:rFonts w:ascii="Times New Roman" w:hAnsi="Times New Roman"/>
                <w:szCs w:val="24"/>
              </w:rPr>
            </w:pPr>
            <w:r>
              <w:rPr>
                <w:rFonts w:ascii="Times New Roman" w:hAnsi="Times New Roman"/>
                <w:szCs w:val="24"/>
              </w:rPr>
              <w:t>Analista de Gestão/Administração</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Default="0057776F" w:rsidP="00CB509C">
            <w:pPr>
              <w:spacing w:before="100" w:beforeAutospacing="1"/>
              <w:rPr>
                <w:rFonts w:ascii="Times New Roman" w:hAnsi="Times New Roman"/>
                <w:szCs w:val="24"/>
              </w:rPr>
            </w:pPr>
            <w:r>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Pr="00E07243" w:rsidRDefault="0057776F" w:rsidP="00CB509C">
            <w:pPr>
              <w:spacing w:before="100" w:beforeAutospacing="1"/>
              <w:rPr>
                <w:rFonts w:ascii="Times New Roman" w:hAnsi="Times New Roman"/>
                <w:szCs w:val="24"/>
              </w:rPr>
            </w:pPr>
            <w:r>
              <w:rPr>
                <w:rFonts w:ascii="Times New Roman" w:hAnsi="Times New Roman"/>
                <w:szCs w:val="24"/>
              </w:rPr>
              <w:t>0449</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Pr="00E07243" w:rsidRDefault="0057776F" w:rsidP="00CB509C">
            <w:pPr>
              <w:spacing w:before="100" w:beforeAutospacing="1"/>
              <w:rPr>
                <w:rFonts w:ascii="Times New Roman" w:hAnsi="Times New Roman"/>
                <w:szCs w:val="24"/>
              </w:rPr>
            </w:pP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57776F" w:rsidP="00CB509C">
            <w:pPr>
              <w:spacing w:before="100" w:beforeAutospacing="1"/>
              <w:rPr>
                <w:rFonts w:ascii="Times New Roman" w:hAnsi="Times New Roman"/>
                <w:szCs w:val="24"/>
              </w:rPr>
            </w:pPr>
            <w:r>
              <w:rPr>
                <w:rFonts w:ascii="Times New Roman" w:hAnsi="Times New Roman"/>
                <w:szCs w:val="24"/>
              </w:rPr>
              <w:t>Auditor de Controle Externo/Obras Públicas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1256</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À Disposição do TCE-PE</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w:t>
            </w:r>
            <w:r w:rsidR="0057776F">
              <w:rPr>
                <w:rFonts w:ascii="Times New Roman" w:hAnsi="Times New Roman"/>
                <w:szCs w:val="24"/>
              </w:rPr>
              <w:t>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1503</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Estagiários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02</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4184; 4216</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TOTAL</w:t>
            </w:r>
          </w:p>
        </w:tc>
        <w:tc>
          <w:tcPr>
            <w:tcW w:w="1134"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1</w:t>
            </w:r>
            <w:r w:rsidR="00703373">
              <w:rPr>
                <w:rFonts w:ascii="Times New Roman" w:hAnsi="Times New Roman"/>
                <w:b/>
                <w:bCs/>
                <w:szCs w:val="24"/>
              </w:rPr>
              <w:t>2</w:t>
            </w:r>
          </w:p>
        </w:tc>
        <w:tc>
          <w:tcPr>
            <w:tcW w:w="2126"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c>
          <w:tcPr>
            <w:tcW w:w="1978"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bl>
    <w:p w:rsidR="00276300" w:rsidRDefault="00276300">
      <w:pPr>
        <w:jc w:val="both"/>
        <w:rPr>
          <w:rFonts w:ascii="Times New Roman" w:hAnsi="Times New Roman"/>
        </w:rPr>
      </w:pPr>
    </w:p>
    <w:p w:rsidR="00276300" w:rsidRDefault="00276300">
      <w:pPr>
        <w:jc w:val="both"/>
        <w:rPr>
          <w:rFonts w:ascii="Times New Roman" w:hAnsi="Times New Roman"/>
        </w:rPr>
      </w:pPr>
    </w:p>
    <w:p w:rsidR="007D7750" w:rsidRDefault="007D7750" w:rsidP="007D7750">
      <w:pPr>
        <w:pStyle w:val="Texto"/>
        <w:jc w:val="center"/>
        <w:rPr>
          <w:b/>
          <w:bCs/>
          <w:color w:val="000000"/>
          <w:kern w:val="36"/>
          <w:sz w:val="26"/>
          <w:szCs w:val="26"/>
          <w:u w:val="single"/>
        </w:rPr>
      </w:pPr>
      <w:r w:rsidRPr="007D7750">
        <w:rPr>
          <w:noProof/>
        </w:rPr>
        <w:drawing>
          <wp:inline distT="0" distB="0" distL="0" distR="0">
            <wp:extent cx="5288280" cy="3981450"/>
            <wp:effectExtent l="19050" t="0" r="7620" b="0"/>
            <wp:docPr id="3" name="Imagem 1" descr="Slide3.JPG"/>
            <wp:cNvGraphicFramePr/>
            <a:graphic xmlns:a="http://schemas.openxmlformats.org/drawingml/2006/main">
              <a:graphicData uri="http://schemas.openxmlformats.org/drawingml/2006/picture">
                <pic:pic xmlns:pic="http://schemas.openxmlformats.org/drawingml/2006/picture">
                  <pic:nvPicPr>
                    <pic:cNvPr id="2" name="Imagem 1" descr="Slide3.JPG"/>
                    <pic:cNvPicPr>
                      <a:picLocks noGrp="1" noChangeAspect="1"/>
                    </pic:cNvPicPr>
                  </pic:nvPicPr>
                  <pic:blipFill>
                    <a:blip r:embed="rId8" cstate="print">
                      <a:lum/>
                    </a:blip>
                    <a:stretch>
                      <a:fillRect/>
                    </a:stretch>
                  </pic:blipFill>
                  <pic:spPr>
                    <a:xfrm>
                      <a:off x="0" y="0"/>
                      <a:ext cx="5288280" cy="3981450"/>
                    </a:xfrm>
                    <a:prstGeom prst="rect">
                      <a:avLst/>
                    </a:prstGeom>
                    <a:noFill/>
                    <a:ln>
                      <a:noFill/>
                    </a:ln>
                  </pic:spPr>
                </pic:pic>
              </a:graphicData>
            </a:graphic>
          </wp:inline>
        </w:drawing>
      </w:r>
    </w:p>
    <w:p w:rsidR="007D7750" w:rsidRDefault="007D7750" w:rsidP="007D7750">
      <w:pPr>
        <w:pStyle w:val="Texto"/>
        <w:rPr>
          <w:b/>
          <w:bCs/>
          <w:color w:val="000000"/>
          <w:kern w:val="36"/>
          <w:sz w:val="26"/>
          <w:szCs w:val="26"/>
          <w:u w:val="single"/>
        </w:rPr>
      </w:pPr>
    </w:p>
    <w:p w:rsidR="007D7750" w:rsidRDefault="006529C4" w:rsidP="007D7750">
      <w:pPr>
        <w:pStyle w:val="Texto"/>
        <w:rPr>
          <w:b/>
          <w:bCs/>
          <w:color w:val="000000"/>
          <w:kern w:val="36"/>
          <w:sz w:val="26"/>
          <w:szCs w:val="26"/>
          <w:u w:val="single"/>
        </w:rPr>
      </w:pPr>
      <w:r w:rsidRPr="0069658C">
        <w:rPr>
          <w:b/>
          <w:bCs/>
          <w:color w:val="000000"/>
          <w:kern w:val="36"/>
          <w:sz w:val="26"/>
          <w:szCs w:val="26"/>
          <w:u w:val="single"/>
        </w:rPr>
        <w:lastRenderedPageBreak/>
        <w:t>4.3</w:t>
      </w:r>
      <w:r w:rsidR="009C3D05" w:rsidRPr="0069658C">
        <w:rPr>
          <w:b/>
          <w:bCs/>
          <w:color w:val="000000"/>
          <w:kern w:val="36"/>
          <w:sz w:val="26"/>
          <w:szCs w:val="26"/>
          <w:u w:val="single"/>
        </w:rPr>
        <w:t>. PLANO ESTRATÉGICO 2013-2018</w:t>
      </w:r>
      <w:r w:rsidR="00EA188A" w:rsidRPr="0069658C">
        <w:rPr>
          <w:b/>
          <w:bCs/>
          <w:color w:val="000000"/>
          <w:kern w:val="36"/>
          <w:sz w:val="26"/>
          <w:szCs w:val="26"/>
          <w:u w:val="single"/>
        </w:rPr>
        <w:t>/TCE-PE</w:t>
      </w:r>
      <w:r w:rsidR="009C3D05" w:rsidRPr="0069658C">
        <w:rPr>
          <w:b/>
          <w:bCs/>
          <w:color w:val="000000"/>
          <w:kern w:val="36"/>
          <w:sz w:val="26"/>
          <w:szCs w:val="26"/>
          <w:u w:val="single"/>
        </w:rPr>
        <w:t xml:space="preserve"> </w:t>
      </w:r>
    </w:p>
    <w:p w:rsidR="007D7750" w:rsidRPr="007D7750" w:rsidRDefault="007D7750" w:rsidP="007D7750">
      <w:pPr>
        <w:pStyle w:val="Texto"/>
      </w:pPr>
    </w:p>
    <w:p w:rsidR="00914FC7" w:rsidRDefault="00EA188A" w:rsidP="007D7750">
      <w:pPr>
        <w:pStyle w:val="NormalWeb"/>
        <w:spacing w:before="0" w:beforeAutospacing="0" w:after="0" w:afterAutospacing="0" w:line="360" w:lineRule="auto"/>
        <w:ind w:firstLine="708"/>
        <w:jc w:val="both"/>
        <w:rPr>
          <w:color w:val="000000"/>
        </w:rPr>
      </w:pPr>
      <w:r w:rsidRPr="00EA188A">
        <w:rPr>
          <w:color w:val="000000"/>
        </w:rPr>
        <w:t>O Tribunal de Contas do Estado de Pernambuco (TCE-PE)</w:t>
      </w:r>
      <w:r>
        <w:rPr>
          <w:color w:val="000000"/>
        </w:rPr>
        <w:t>,</w:t>
      </w:r>
      <w:r w:rsidRPr="00EA188A">
        <w:rPr>
          <w:color w:val="000000"/>
        </w:rPr>
        <w:t xml:space="preserve"> consciente de sua missão de fiscalizar e orientar a administração pública em benefício da sociedade</w:t>
      </w:r>
      <w:r>
        <w:rPr>
          <w:color w:val="000000"/>
        </w:rPr>
        <w:t>,</w:t>
      </w:r>
      <w:r w:rsidRPr="00EA188A">
        <w:rPr>
          <w:color w:val="000000"/>
        </w:rPr>
        <w:t xml:space="preserve"> e considerando que está inserido em um ambiente dinâmico e em constantes mudanças, promove periodicamente discussões acerca do seu futuro, com o objetivo de aumentar a efetividade das ações de controle externo que estão sob sua responsabilidade.</w:t>
      </w:r>
    </w:p>
    <w:p w:rsidR="00914FC7" w:rsidRDefault="00914FC7" w:rsidP="007D7750">
      <w:pPr>
        <w:pStyle w:val="NormalWeb"/>
        <w:spacing w:before="0" w:beforeAutospacing="0" w:after="0" w:afterAutospacing="0" w:line="360" w:lineRule="auto"/>
        <w:ind w:firstLine="708"/>
        <w:jc w:val="both"/>
        <w:rPr>
          <w:color w:val="000000"/>
        </w:rPr>
      </w:pPr>
      <w:r>
        <w:rPr>
          <w:color w:val="000000"/>
        </w:rPr>
        <w:t>Para tanto, tomamos</w:t>
      </w:r>
      <w:r w:rsidR="00B44069">
        <w:rPr>
          <w:color w:val="000000"/>
        </w:rPr>
        <w:t xml:space="preserve"> por base o </w:t>
      </w:r>
      <w:r w:rsidR="00EA188A" w:rsidRPr="00EA188A">
        <w:rPr>
          <w:color w:val="000000"/>
        </w:rPr>
        <w:t>III Plano Estrat</w:t>
      </w:r>
      <w:r w:rsidR="00B44069">
        <w:rPr>
          <w:color w:val="000000"/>
        </w:rPr>
        <w:t>égico para o ciclo de 201</w:t>
      </w:r>
      <w:r>
        <w:rPr>
          <w:color w:val="000000"/>
        </w:rPr>
        <w:t>3-2018.</w:t>
      </w:r>
    </w:p>
    <w:p w:rsidR="00914FC7" w:rsidRDefault="00914FC7" w:rsidP="007D7750">
      <w:pPr>
        <w:pStyle w:val="NormalWeb"/>
        <w:spacing w:before="0" w:beforeAutospacing="0" w:after="0" w:afterAutospacing="0" w:line="360" w:lineRule="auto"/>
        <w:ind w:firstLine="708"/>
        <w:jc w:val="both"/>
        <w:rPr>
          <w:color w:val="000000"/>
        </w:rPr>
      </w:pPr>
      <w:r w:rsidRPr="009C3D05">
        <w:rPr>
          <w:color w:val="000000"/>
        </w:rPr>
        <w:t>A estratégia é o caminho escolhido por uma organização para alcançar a sua visão de futuro. A estratégia do TCE-PE está representada no seu Mapa Estratégico e é executada por meio das iniciativas empreendidas ao longo do tempo, dentro do ciclo correspondente. O referido Mapa é a representação gráfica que identifica os principais objetivos organizacionais e estabelece entre eles relações de causa e efeito, facilitando a disseminação da estratégia para todos os níveis da Instituição. A figura a seguir apresenta o Mapa Estratégico do TCE-PE para o período 2013-2018:</w:t>
      </w:r>
    </w:p>
    <w:p w:rsidR="00914FC7" w:rsidRPr="00914FC7" w:rsidRDefault="00914FC7" w:rsidP="00914FC7">
      <w:pPr>
        <w:pStyle w:val="NormalWeb"/>
        <w:spacing w:before="0" w:beforeAutospacing="0" w:after="0" w:afterAutospacing="0" w:line="276" w:lineRule="auto"/>
        <w:ind w:firstLine="708"/>
        <w:jc w:val="both"/>
      </w:pPr>
    </w:p>
    <w:p w:rsidR="00914FC7" w:rsidRDefault="00914FC7" w:rsidP="00914FC7">
      <w:pPr>
        <w:suppressAutoHyphens w:val="0"/>
        <w:spacing w:line="360" w:lineRule="auto"/>
        <w:ind w:firstLine="427"/>
        <w:jc w:val="both"/>
        <w:rPr>
          <w:rFonts w:ascii="Times New Roman" w:hAnsi="Times New Roman"/>
          <w:color w:val="000000"/>
          <w:szCs w:val="24"/>
        </w:rPr>
      </w:pPr>
      <w:r>
        <w:rPr>
          <w:rFonts w:ascii="Times New Roman" w:hAnsi="Times New Roman"/>
          <w:color w:val="000000"/>
          <w:szCs w:val="24"/>
        </w:rPr>
        <w:t xml:space="preserve">                                </w:t>
      </w:r>
      <w:r w:rsidRPr="00914FC7">
        <w:rPr>
          <w:rFonts w:ascii="Times New Roman" w:hAnsi="Times New Roman"/>
          <w:noProof/>
          <w:color w:val="000000"/>
          <w:szCs w:val="24"/>
        </w:rPr>
        <w:drawing>
          <wp:inline distT="0" distB="0" distL="0" distR="0">
            <wp:extent cx="3033031" cy="4267200"/>
            <wp:effectExtent l="19050" t="0" r="0" b="0"/>
            <wp:docPr id="17" name="Imagem 1" descr="https://lh6.googleusercontent.com/pNbenX2DqT9TtQS5dfmuQjCVh0YS-aXGhv5CQMGLPccsckn92ah9nPhkFBy7IByS6DpxKtJrn-I32pvBSJJJGIHeJCwOrx781o5ozf9DFQ4JisCoiP5cvGnyykk8b9rrkpLm3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NbenX2DqT9TtQS5dfmuQjCVh0YS-aXGhv5CQMGLPccsckn92ah9nPhkFBy7IByS6DpxKtJrn-I32pvBSJJJGIHeJCwOrx781o5ozf9DFQ4JisCoiP5cvGnyykk8b9rrkpLm3HIO"/>
                    <pic:cNvPicPr>
                      <a:picLocks noChangeAspect="1" noChangeArrowheads="1"/>
                    </pic:cNvPicPr>
                  </pic:nvPicPr>
                  <pic:blipFill>
                    <a:blip r:embed="rId9" cstate="print"/>
                    <a:srcRect/>
                    <a:stretch>
                      <a:fillRect/>
                    </a:stretch>
                  </pic:blipFill>
                  <pic:spPr bwMode="auto">
                    <a:xfrm>
                      <a:off x="0" y="0"/>
                      <a:ext cx="3054768" cy="4297781"/>
                    </a:xfrm>
                    <a:prstGeom prst="rect">
                      <a:avLst/>
                    </a:prstGeom>
                    <a:noFill/>
                    <a:ln w="9525">
                      <a:noFill/>
                      <a:miter lim="800000"/>
                      <a:headEnd/>
                      <a:tailEnd/>
                    </a:ln>
                  </pic:spPr>
                </pic:pic>
              </a:graphicData>
            </a:graphic>
          </wp:inline>
        </w:drawing>
      </w:r>
    </w:p>
    <w:p w:rsidR="007D7750" w:rsidRDefault="00914FC7" w:rsidP="00914FC7">
      <w:pPr>
        <w:suppressAutoHyphens w:val="0"/>
        <w:spacing w:line="360" w:lineRule="auto"/>
        <w:ind w:firstLine="427"/>
        <w:jc w:val="both"/>
        <w:rPr>
          <w:rFonts w:ascii="Times New Roman" w:hAnsi="Times New Roman"/>
          <w:color w:val="000000"/>
          <w:szCs w:val="24"/>
        </w:rPr>
      </w:pPr>
      <w:r>
        <w:rPr>
          <w:rFonts w:ascii="Times New Roman" w:hAnsi="Times New Roman"/>
          <w:color w:val="000000"/>
          <w:szCs w:val="24"/>
        </w:rPr>
        <w:lastRenderedPageBreak/>
        <w:t xml:space="preserve"> </w:t>
      </w:r>
    </w:p>
    <w:p w:rsidR="00EA188A" w:rsidRPr="00EA188A" w:rsidRDefault="00914FC7" w:rsidP="00914FC7">
      <w:pPr>
        <w:suppressAutoHyphens w:val="0"/>
        <w:spacing w:line="360" w:lineRule="auto"/>
        <w:ind w:firstLine="427"/>
        <w:jc w:val="both"/>
        <w:rPr>
          <w:rFonts w:ascii="Times New Roman" w:hAnsi="Times New Roman"/>
          <w:color w:val="auto"/>
          <w:szCs w:val="24"/>
        </w:rPr>
      </w:pPr>
      <w:r>
        <w:rPr>
          <w:rFonts w:ascii="Times New Roman" w:hAnsi="Times New Roman"/>
          <w:color w:val="000000"/>
          <w:szCs w:val="24"/>
        </w:rPr>
        <w:t>A</w:t>
      </w:r>
      <w:r w:rsidR="00B44069">
        <w:rPr>
          <w:rFonts w:ascii="Times New Roman" w:hAnsi="Times New Roman"/>
          <w:color w:val="000000"/>
          <w:szCs w:val="24"/>
        </w:rPr>
        <w:t>s atividades da Ouvidoria</w:t>
      </w:r>
      <w:r>
        <w:rPr>
          <w:rFonts w:ascii="Times New Roman" w:hAnsi="Times New Roman"/>
          <w:color w:val="000000"/>
          <w:szCs w:val="24"/>
        </w:rPr>
        <w:t>, a seguir relatadas,</w:t>
      </w:r>
      <w:r w:rsidR="00B44069">
        <w:rPr>
          <w:rFonts w:ascii="Times New Roman" w:hAnsi="Times New Roman"/>
          <w:color w:val="000000"/>
          <w:szCs w:val="24"/>
        </w:rPr>
        <w:t xml:space="preserve"> encontram-se relacionadas ao objetivo estratégico</w:t>
      </w:r>
      <w:r>
        <w:rPr>
          <w:rFonts w:ascii="Times New Roman" w:hAnsi="Times New Roman"/>
          <w:color w:val="000000"/>
          <w:szCs w:val="24"/>
        </w:rPr>
        <w:t xml:space="preserve"> 3, o qual</w:t>
      </w:r>
      <w:r w:rsidR="005F12DF">
        <w:rPr>
          <w:rFonts w:ascii="Times New Roman" w:hAnsi="Times New Roman"/>
          <w:color w:val="000000"/>
          <w:szCs w:val="24"/>
        </w:rPr>
        <w:t>, precipuamente,</w:t>
      </w:r>
      <w:r>
        <w:rPr>
          <w:rFonts w:ascii="Times New Roman" w:hAnsi="Times New Roman"/>
          <w:color w:val="000000"/>
          <w:szCs w:val="24"/>
        </w:rPr>
        <w:t xml:space="preserve"> pauta</w:t>
      </w:r>
      <w:r w:rsidR="005F12DF">
        <w:rPr>
          <w:rFonts w:ascii="Times New Roman" w:hAnsi="Times New Roman"/>
          <w:color w:val="000000"/>
          <w:szCs w:val="24"/>
        </w:rPr>
        <w:t>-nos</w:t>
      </w:r>
      <w:r>
        <w:rPr>
          <w:rFonts w:ascii="Times New Roman" w:hAnsi="Times New Roman"/>
          <w:color w:val="000000"/>
          <w:szCs w:val="24"/>
        </w:rPr>
        <w:t xml:space="preserve"> as ações a fim de que</w:t>
      </w:r>
      <w:r w:rsidR="00B44069">
        <w:rPr>
          <w:rFonts w:ascii="Times New Roman" w:hAnsi="Times New Roman"/>
          <w:color w:val="000000"/>
          <w:szCs w:val="24"/>
        </w:rPr>
        <w:t xml:space="preserve"> </w:t>
      </w:r>
      <w:r w:rsidR="00B44069">
        <w:rPr>
          <w:rFonts w:ascii="Times New Roman" w:hAnsi="Times New Roman"/>
          <w:i/>
          <w:color w:val="000000"/>
          <w:szCs w:val="24"/>
        </w:rPr>
        <w:t>c</w:t>
      </w:r>
      <w:r>
        <w:rPr>
          <w:rFonts w:ascii="Times New Roman" w:hAnsi="Times New Roman"/>
          <w:i/>
          <w:color w:val="000000"/>
          <w:szCs w:val="24"/>
        </w:rPr>
        <w:t>ontribuamos</w:t>
      </w:r>
      <w:r w:rsidR="00EA188A" w:rsidRPr="00B44069">
        <w:rPr>
          <w:rFonts w:ascii="Times New Roman" w:hAnsi="Times New Roman"/>
          <w:i/>
          <w:color w:val="000000"/>
          <w:szCs w:val="24"/>
        </w:rPr>
        <w:t xml:space="preserve"> para a transparência e o exercício do controle social</w:t>
      </w:r>
      <w:r w:rsidR="00B44069">
        <w:rPr>
          <w:rFonts w:ascii="Times New Roman" w:hAnsi="Times New Roman"/>
          <w:i/>
          <w:color w:val="000000"/>
          <w:szCs w:val="24"/>
        </w:rPr>
        <w:t>.</w:t>
      </w:r>
    </w:p>
    <w:p w:rsidR="005F12DF" w:rsidRPr="00EA188A" w:rsidRDefault="005F12DF" w:rsidP="005F12DF">
      <w:pPr>
        <w:suppressAutoHyphens w:val="0"/>
        <w:spacing w:line="360" w:lineRule="auto"/>
        <w:ind w:firstLine="360"/>
        <w:jc w:val="both"/>
        <w:rPr>
          <w:rFonts w:ascii="Times New Roman" w:hAnsi="Times New Roman"/>
          <w:color w:val="000000"/>
          <w:szCs w:val="24"/>
        </w:rPr>
      </w:pPr>
      <w:r>
        <w:rPr>
          <w:rFonts w:ascii="Times New Roman" w:hAnsi="Times New Roman"/>
          <w:color w:val="000000"/>
          <w:szCs w:val="24"/>
        </w:rPr>
        <w:t>E</w:t>
      </w:r>
      <w:r w:rsidRPr="00EA188A">
        <w:rPr>
          <w:rFonts w:ascii="Times New Roman" w:hAnsi="Times New Roman"/>
          <w:color w:val="000000"/>
          <w:szCs w:val="24"/>
        </w:rPr>
        <w:t>,</w:t>
      </w:r>
      <w:r>
        <w:rPr>
          <w:rFonts w:ascii="Times New Roman" w:hAnsi="Times New Roman"/>
          <w:color w:val="000000"/>
          <w:szCs w:val="24"/>
        </w:rPr>
        <w:t xml:space="preserve"> por fim,</w:t>
      </w:r>
      <w:r w:rsidRPr="00EA188A">
        <w:rPr>
          <w:rFonts w:ascii="Times New Roman" w:hAnsi="Times New Roman"/>
          <w:color w:val="000000"/>
          <w:szCs w:val="24"/>
        </w:rPr>
        <w:t xml:space="preserve"> </w:t>
      </w:r>
      <w:r>
        <w:rPr>
          <w:rFonts w:ascii="Times New Roman" w:hAnsi="Times New Roman"/>
          <w:color w:val="000000"/>
          <w:szCs w:val="24"/>
        </w:rPr>
        <w:t xml:space="preserve">cumpre enfatizar que, obedecendo as diretrizes da gestão 2016/2017, ações e avaliações, indicadores e projetos da Ouvidoria foram elaborados, tendo como fundamento </w:t>
      </w:r>
      <w:r w:rsidR="0069658C">
        <w:rPr>
          <w:rFonts w:ascii="Times New Roman" w:hAnsi="Times New Roman"/>
          <w:color w:val="auto"/>
          <w:szCs w:val="24"/>
        </w:rPr>
        <w:t>as diretrizes de</w:t>
      </w:r>
      <w:r>
        <w:rPr>
          <w:rFonts w:ascii="Times New Roman" w:hAnsi="Times New Roman"/>
          <w:color w:val="auto"/>
          <w:szCs w:val="24"/>
        </w:rPr>
        <w:t xml:space="preserve"> </w:t>
      </w:r>
      <w:r w:rsidRPr="005F12DF">
        <w:rPr>
          <w:rFonts w:ascii="Times New Roman" w:hAnsi="Times New Roman"/>
          <w:i/>
          <w:color w:val="000000"/>
          <w:szCs w:val="24"/>
        </w:rPr>
        <w:t>fortalecimento da meritocracia</w:t>
      </w:r>
      <w:r>
        <w:rPr>
          <w:rFonts w:ascii="Times New Roman" w:hAnsi="Times New Roman"/>
          <w:color w:val="auto"/>
          <w:szCs w:val="24"/>
        </w:rPr>
        <w:t xml:space="preserve">, o </w:t>
      </w:r>
      <w:r w:rsidRPr="005F12DF">
        <w:rPr>
          <w:rFonts w:ascii="Times New Roman" w:hAnsi="Times New Roman"/>
          <w:i/>
          <w:color w:val="000000"/>
          <w:szCs w:val="24"/>
        </w:rPr>
        <w:t>aumento da qualidade no controle externo</w:t>
      </w:r>
      <w:r>
        <w:rPr>
          <w:rFonts w:ascii="Times New Roman" w:hAnsi="Times New Roman"/>
          <w:color w:val="auto"/>
          <w:szCs w:val="24"/>
        </w:rPr>
        <w:t xml:space="preserve"> e o </w:t>
      </w:r>
      <w:r w:rsidRPr="005F12DF">
        <w:rPr>
          <w:rFonts w:ascii="Times New Roman" w:hAnsi="Times New Roman"/>
          <w:i/>
          <w:color w:val="000000"/>
          <w:szCs w:val="24"/>
        </w:rPr>
        <w:t>desenvolvimento e engajamento das pessoas</w:t>
      </w:r>
      <w:r>
        <w:rPr>
          <w:rFonts w:ascii="Times New Roman" w:hAnsi="Times New Roman"/>
          <w:color w:val="000000"/>
          <w:szCs w:val="24"/>
        </w:rPr>
        <w:t xml:space="preserve">. </w:t>
      </w:r>
    </w:p>
    <w:p w:rsidR="00EA188A" w:rsidRPr="00EA188A" w:rsidRDefault="00EA188A" w:rsidP="00914FC7">
      <w:pPr>
        <w:suppressAutoHyphens w:val="0"/>
        <w:spacing w:line="360" w:lineRule="auto"/>
        <w:jc w:val="both"/>
        <w:rPr>
          <w:rFonts w:ascii="Times New Roman" w:hAnsi="Times New Roman"/>
          <w:color w:val="auto"/>
          <w:szCs w:val="24"/>
        </w:rPr>
      </w:pPr>
    </w:p>
    <w:p w:rsidR="00EA188A" w:rsidRDefault="00EA188A" w:rsidP="00D760F1">
      <w:pPr>
        <w:spacing w:before="100" w:beforeAutospacing="1" w:line="360" w:lineRule="auto"/>
        <w:ind w:firstLine="709"/>
        <w:jc w:val="both"/>
        <w:rPr>
          <w:rFonts w:ascii="Times New Roman" w:hAnsi="Times New Roman"/>
          <w:color w:val="000000"/>
          <w:szCs w:val="24"/>
        </w:rPr>
      </w:pPr>
    </w:p>
    <w:p w:rsidR="00EA188A" w:rsidRDefault="00EA188A" w:rsidP="00D760F1">
      <w:pPr>
        <w:spacing w:before="100" w:beforeAutospacing="1" w:line="360" w:lineRule="auto"/>
        <w:ind w:firstLine="709"/>
        <w:jc w:val="both"/>
        <w:rPr>
          <w:rFonts w:ascii="Times New Roman" w:hAnsi="Times New Roman"/>
          <w:color w:val="000000"/>
          <w:szCs w:val="24"/>
        </w:rPr>
      </w:pPr>
    </w:p>
    <w:p w:rsidR="009C3D05" w:rsidRDefault="009C3D05"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D760F1" w:rsidRDefault="00D760F1" w:rsidP="009C3D05">
      <w:pPr>
        <w:jc w:val="both"/>
        <w:outlineLvl w:val="1"/>
        <w:rPr>
          <w:rFonts w:ascii="Times New Roman" w:hAnsi="Times New Roman"/>
          <w:b/>
          <w:bCs/>
          <w:szCs w:val="24"/>
        </w:rPr>
      </w:pPr>
    </w:p>
    <w:p w:rsidR="007D7750" w:rsidRDefault="007D7750" w:rsidP="009C3D05">
      <w:pPr>
        <w:jc w:val="both"/>
        <w:outlineLvl w:val="1"/>
        <w:rPr>
          <w:rFonts w:ascii="Times New Roman" w:hAnsi="Times New Roman"/>
          <w:b/>
          <w:bCs/>
          <w:szCs w:val="24"/>
        </w:rPr>
      </w:pPr>
    </w:p>
    <w:p w:rsidR="009C3D05" w:rsidRPr="0069658C" w:rsidRDefault="009C3D05" w:rsidP="009C3D05">
      <w:pPr>
        <w:jc w:val="both"/>
        <w:outlineLvl w:val="1"/>
        <w:rPr>
          <w:rFonts w:ascii="Liberation Serif" w:hAnsi="Liberation Serif" w:cs="Liberation Serif"/>
          <w:b/>
          <w:bCs/>
          <w:szCs w:val="24"/>
          <w:u w:val="single"/>
        </w:rPr>
      </w:pPr>
      <w:r w:rsidRPr="0069658C">
        <w:rPr>
          <w:rFonts w:ascii="Times New Roman" w:hAnsi="Times New Roman"/>
          <w:b/>
          <w:bCs/>
          <w:szCs w:val="24"/>
          <w:u w:val="single"/>
        </w:rPr>
        <w:lastRenderedPageBreak/>
        <w:t>4.</w:t>
      </w:r>
      <w:r w:rsidR="006529C4" w:rsidRPr="0069658C">
        <w:rPr>
          <w:rFonts w:ascii="Times New Roman" w:hAnsi="Times New Roman"/>
          <w:b/>
          <w:bCs/>
          <w:szCs w:val="24"/>
          <w:u w:val="single"/>
        </w:rPr>
        <w:t>4.</w:t>
      </w:r>
      <w:r w:rsidRPr="0069658C">
        <w:rPr>
          <w:rFonts w:ascii="Times New Roman" w:hAnsi="Times New Roman"/>
          <w:b/>
          <w:bCs/>
          <w:szCs w:val="24"/>
          <w:u w:val="single"/>
        </w:rPr>
        <w:t xml:space="preserve"> PLANEJAMENTO ESTRATÉGICO OUVI/TCE-PE 2016/2017</w:t>
      </w:r>
    </w:p>
    <w:p w:rsidR="00D760F1" w:rsidRPr="005F12DF" w:rsidRDefault="005F12DF" w:rsidP="00923A89">
      <w:pPr>
        <w:spacing w:before="100" w:beforeAutospacing="1" w:line="360" w:lineRule="auto"/>
        <w:ind w:firstLine="709"/>
        <w:jc w:val="both"/>
        <w:rPr>
          <w:rFonts w:ascii="Times New Roman" w:hAnsi="Times New Roman"/>
          <w:szCs w:val="24"/>
        </w:rPr>
      </w:pPr>
      <w:r>
        <w:rPr>
          <w:rFonts w:ascii="Times New Roman" w:hAnsi="Times New Roman"/>
          <w:szCs w:val="24"/>
        </w:rPr>
        <w:t xml:space="preserve">No quadro abaixo, apresentamos os </w:t>
      </w:r>
      <w:r w:rsidR="00D76B42">
        <w:rPr>
          <w:rFonts w:ascii="Times New Roman" w:hAnsi="Times New Roman"/>
          <w:szCs w:val="24"/>
        </w:rPr>
        <w:t>Painéis</w:t>
      </w:r>
      <w:r w:rsidR="0069658C">
        <w:rPr>
          <w:rFonts w:ascii="Times New Roman" w:hAnsi="Times New Roman"/>
          <w:szCs w:val="24"/>
        </w:rPr>
        <w:t xml:space="preserve"> Estratégico,</w:t>
      </w:r>
      <w:r>
        <w:rPr>
          <w:rFonts w:ascii="Times New Roman" w:hAnsi="Times New Roman"/>
          <w:szCs w:val="24"/>
        </w:rPr>
        <w:t xml:space="preserve"> Gerencial</w:t>
      </w:r>
      <w:r w:rsidR="0069658C">
        <w:rPr>
          <w:rFonts w:ascii="Times New Roman" w:hAnsi="Times New Roman"/>
          <w:szCs w:val="24"/>
        </w:rPr>
        <w:t xml:space="preserve"> e Operacional</w:t>
      </w:r>
      <w:r w:rsidR="009C3D05" w:rsidRPr="00E07243">
        <w:rPr>
          <w:rFonts w:ascii="Times New Roman" w:hAnsi="Times New Roman"/>
          <w:szCs w:val="24"/>
        </w:rPr>
        <w:t xml:space="preserve"> da Ouvidoria</w:t>
      </w:r>
      <w:r w:rsidR="007D7750">
        <w:rPr>
          <w:rFonts w:ascii="Times New Roman" w:hAnsi="Times New Roman"/>
          <w:szCs w:val="24"/>
        </w:rPr>
        <w:t>, referentes aos</w:t>
      </w:r>
      <w:r>
        <w:rPr>
          <w:rFonts w:ascii="Times New Roman" w:hAnsi="Times New Roman"/>
          <w:szCs w:val="24"/>
        </w:rPr>
        <w:t xml:space="preserve"> ano</w:t>
      </w:r>
      <w:r w:rsidR="007D7750">
        <w:rPr>
          <w:rFonts w:ascii="Times New Roman" w:hAnsi="Times New Roman"/>
          <w:szCs w:val="24"/>
        </w:rPr>
        <w:t>s</w:t>
      </w:r>
      <w:r>
        <w:rPr>
          <w:rFonts w:ascii="Times New Roman" w:hAnsi="Times New Roman"/>
          <w:szCs w:val="24"/>
        </w:rPr>
        <w:t xml:space="preserve"> de 2016</w:t>
      </w:r>
      <w:r w:rsidR="007D7750">
        <w:rPr>
          <w:rFonts w:ascii="Times New Roman" w:hAnsi="Times New Roman"/>
          <w:szCs w:val="24"/>
        </w:rPr>
        <w:t>/2017</w:t>
      </w:r>
      <w:r>
        <w:rPr>
          <w:rFonts w:ascii="Times New Roman" w:hAnsi="Times New Roman"/>
          <w:szCs w:val="24"/>
        </w:rPr>
        <w:t>,</w:t>
      </w:r>
      <w:r w:rsidR="009C3D05" w:rsidRPr="00E07243">
        <w:rPr>
          <w:rFonts w:ascii="Times New Roman" w:hAnsi="Times New Roman"/>
          <w:szCs w:val="24"/>
        </w:rPr>
        <w:t xml:space="preserve"> com os objetivos, respectivos indicadores, metas, produtos e resultados alcançados:</w:t>
      </w:r>
    </w:p>
    <w:p w:rsidR="009C3D05" w:rsidRPr="0069658C" w:rsidRDefault="00D760F1" w:rsidP="00884BD8">
      <w:pPr>
        <w:spacing w:before="100" w:beforeAutospacing="1" w:after="142" w:line="288" w:lineRule="auto"/>
        <w:ind w:firstLine="708"/>
        <w:rPr>
          <w:rFonts w:ascii="Times New Roman" w:hAnsi="Times New Roman"/>
          <w:b/>
          <w:szCs w:val="24"/>
          <w:u w:val="single"/>
        </w:rPr>
      </w:pPr>
      <w:r w:rsidRPr="0069658C">
        <w:rPr>
          <w:rFonts w:ascii="Times New Roman" w:hAnsi="Times New Roman"/>
          <w:b/>
          <w:bCs/>
          <w:color w:val="000000"/>
          <w:sz w:val="28"/>
          <w:szCs w:val="28"/>
          <w:u w:val="single"/>
        </w:rPr>
        <w:t>4.</w:t>
      </w:r>
      <w:r w:rsidR="004232BE" w:rsidRPr="0069658C">
        <w:rPr>
          <w:rFonts w:ascii="Times New Roman" w:hAnsi="Times New Roman"/>
          <w:b/>
          <w:bCs/>
          <w:color w:val="000000"/>
          <w:sz w:val="28"/>
          <w:szCs w:val="28"/>
          <w:u w:val="single"/>
        </w:rPr>
        <w:t>4</w:t>
      </w:r>
      <w:r w:rsidR="00FC4C9C" w:rsidRPr="0069658C">
        <w:rPr>
          <w:rFonts w:ascii="Times New Roman" w:hAnsi="Times New Roman"/>
          <w:b/>
          <w:bCs/>
          <w:color w:val="000000"/>
          <w:sz w:val="28"/>
          <w:szCs w:val="28"/>
          <w:u w:val="single"/>
        </w:rPr>
        <w:t>.1</w:t>
      </w:r>
      <w:r w:rsidR="009C3D05" w:rsidRPr="0069658C">
        <w:rPr>
          <w:rFonts w:ascii="Times New Roman" w:hAnsi="Times New Roman"/>
          <w:b/>
          <w:bCs/>
          <w:color w:val="000000"/>
          <w:sz w:val="28"/>
          <w:szCs w:val="28"/>
          <w:u w:val="single"/>
        </w:rPr>
        <w:t xml:space="preserve"> PAINEL ESTRATÉGICO</w:t>
      </w:r>
    </w:p>
    <w:p w:rsidR="009C3D05" w:rsidRPr="00E07243" w:rsidRDefault="009C3D05" w:rsidP="0069658C">
      <w:pPr>
        <w:spacing w:before="100" w:beforeAutospacing="1" w:after="142" w:line="288" w:lineRule="auto"/>
        <w:ind w:firstLine="708"/>
        <w:rPr>
          <w:rFonts w:ascii="Times New Roman" w:hAnsi="Times New Roman"/>
          <w:szCs w:val="24"/>
        </w:rPr>
      </w:pPr>
      <w:r w:rsidRPr="00E07243">
        <w:rPr>
          <w:rFonts w:ascii="Times New Roman" w:hAnsi="Times New Roman"/>
          <w:b/>
          <w:bCs/>
          <w:color w:val="000000"/>
          <w:sz w:val="20"/>
        </w:rPr>
        <w:t xml:space="preserve">Fonte: </w:t>
      </w:r>
      <w:proofErr w:type="spellStart"/>
      <w:r w:rsidRPr="00E07243">
        <w:rPr>
          <w:rFonts w:ascii="Times New Roman" w:hAnsi="Times New Roman"/>
          <w:b/>
          <w:bCs/>
          <w:color w:val="000000"/>
          <w:sz w:val="20"/>
        </w:rPr>
        <w:t>Channel</w:t>
      </w:r>
      <w:proofErr w:type="spellEnd"/>
    </w:p>
    <w:p w:rsidR="009C3D05" w:rsidRPr="00E4773D" w:rsidRDefault="009C3D05" w:rsidP="00E4773D">
      <w:pPr>
        <w:pStyle w:val="PargrafodaLista"/>
        <w:numPr>
          <w:ilvl w:val="0"/>
          <w:numId w:val="16"/>
        </w:numPr>
        <w:spacing w:before="100" w:beforeAutospacing="1" w:after="142" w:line="288" w:lineRule="auto"/>
        <w:rPr>
          <w:rFonts w:ascii="Times New Roman" w:hAnsi="Times New Roman"/>
          <w:b/>
          <w:bCs/>
          <w:color w:val="000000"/>
          <w:sz w:val="28"/>
          <w:szCs w:val="28"/>
        </w:rPr>
      </w:pPr>
      <w:r w:rsidRPr="00E4773D">
        <w:rPr>
          <w:rFonts w:ascii="Times New Roman" w:hAnsi="Times New Roman"/>
          <w:b/>
          <w:bCs/>
          <w:color w:val="000000"/>
          <w:sz w:val="28"/>
          <w:szCs w:val="28"/>
        </w:rPr>
        <w:t>Indicadores Estratégicos</w:t>
      </w:r>
      <w:r w:rsidR="00442AA0" w:rsidRPr="00E4773D">
        <w:rPr>
          <w:rFonts w:ascii="Times New Roman" w:hAnsi="Times New Roman"/>
          <w:b/>
          <w:bCs/>
          <w:color w:val="000000"/>
          <w:sz w:val="28"/>
          <w:szCs w:val="28"/>
        </w:rPr>
        <w:t xml:space="preserve"> 2016/2017</w:t>
      </w:r>
    </w:p>
    <w:p w:rsidR="00E4773D" w:rsidRPr="00E4773D" w:rsidRDefault="00E4773D" w:rsidP="00E4773D">
      <w:pPr>
        <w:spacing w:before="100" w:beforeAutospacing="1" w:after="142" w:line="288" w:lineRule="auto"/>
        <w:jc w:val="center"/>
        <w:rPr>
          <w:rFonts w:ascii="Times New Roman" w:hAnsi="Times New Roman"/>
          <w:b/>
          <w:szCs w:val="24"/>
          <w:u w:val="single"/>
        </w:rPr>
      </w:pPr>
      <w:r w:rsidRPr="00E4773D">
        <w:rPr>
          <w:rFonts w:ascii="Times New Roman" w:hAnsi="Times New Roman"/>
          <w:b/>
          <w:szCs w:val="24"/>
          <w:u w:val="single"/>
        </w:rPr>
        <w:t>2016</w:t>
      </w:r>
    </w:p>
    <w:tbl>
      <w:tblPr>
        <w:tblW w:w="10200" w:type="dxa"/>
        <w:tblCellSpacing w:w="0" w:type="dxa"/>
        <w:tblCellMar>
          <w:top w:w="30" w:type="dxa"/>
          <w:left w:w="30" w:type="dxa"/>
          <w:bottom w:w="30" w:type="dxa"/>
          <w:right w:w="30" w:type="dxa"/>
        </w:tblCellMar>
        <w:tblLook w:val="04A0"/>
      </w:tblPr>
      <w:tblGrid>
        <w:gridCol w:w="2358"/>
        <w:gridCol w:w="3035"/>
        <w:gridCol w:w="2203"/>
        <w:gridCol w:w="2604"/>
      </w:tblGrid>
      <w:tr w:rsidR="009C3D05" w:rsidRPr="00E07243" w:rsidTr="009C3D05">
        <w:trPr>
          <w:tblCellSpacing w:w="0" w:type="dxa"/>
        </w:trPr>
        <w:tc>
          <w:tcPr>
            <w:tcW w:w="229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Objetivo Estratégico</w:t>
            </w:r>
          </w:p>
        </w:tc>
        <w:tc>
          <w:tcPr>
            <w:tcW w:w="295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Indicadores Estratégicos</w:t>
            </w: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Metas</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Resultados</w:t>
            </w:r>
            <w:r w:rsidR="008E29F6">
              <w:rPr>
                <w:rFonts w:ascii="Times New Roman" w:hAnsi="Times New Roman"/>
                <w:b/>
                <w:bCs/>
                <w:color w:val="000000"/>
                <w:sz w:val="20"/>
              </w:rPr>
              <w:t xml:space="preserve"> (Valor Medido)</w:t>
            </w:r>
          </w:p>
        </w:tc>
      </w:tr>
      <w:tr w:rsidR="009C3D05" w:rsidRPr="00E07243" w:rsidTr="009C3D05">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2016</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541B38" w:rsidP="00541B38">
            <w:pPr>
              <w:spacing w:before="100" w:beforeAutospacing="1"/>
              <w:jc w:val="center"/>
              <w:rPr>
                <w:rFonts w:ascii="Times New Roman" w:hAnsi="Times New Roman"/>
                <w:szCs w:val="24"/>
              </w:rPr>
            </w:pPr>
            <w:r>
              <w:rPr>
                <w:rFonts w:ascii="Times New Roman" w:hAnsi="Times New Roman"/>
                <w:b/>
                <w:bCs/>
                <w:color w:val="000000"/>
                <w:sz w:val="20"/>
              </w:rPr>
              <w:t xml:space="preserve">Janeiro a </w:t>
            </w:r>
            <w:r w:rsidR="00401F7F">
              <w:rPr>
                <w:rFonts w:ascii="Times New Roman" w:hAnsi="Times New Roman"/>
                <w:b/>
                <w:bCs/>
                <w:color w:val="000000"/>
                <w:sz w:val="20"/>
              </w:rPr>
              <w:t>Dezembro</w:t>
            </w:r>
          </w:p>
        </w:tc>
      </w:tr>
      <w:tr w:rsidR="009C3D05" w:rsidRPr="00E07243" w:rsidTr="009C3D05">
        <w:trPr>
          <w:tblCellSpacing w:w="0" w:type="dxa"/>
        </w:trPr>
        <w:tc>
          <w:tcPr>
            <w:tcW w:w="2295"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after="240"/>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3. Contribuir para a transparência e o exercício do controle social</w:t>
            </w:r>
          </w:p>
        </w:tc>
        <w:tc>
          <w:tcPr>
            <w:tcW w:w="295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D760F1" w:rsidRDefault="009C3D05" w:rsidP="009C3D05">
            <w:pPr>
              <w:spacing w:before="100" w:beforeAutospacing="1"/>
              <w:rPr>
                <w:rFonts w:ascii="Times New Roman" w:hAnsi="Times New Roman"/>
                <w:b/>
                <w:szCs w:val="24"/>
                <w:u w:val="single"/>
              </w:rPr>
            </w:pPr>
            <w:r w:rsidRPr="00D760F1">
              <w:rPr>
                <w:rFonts w:ascii="Times New Roman" w:hAnsi="Times New Roman"/>
                <w:b/>
                <w:sz w:val="20"/>
                <w:u w:val="single"/>
              </w:rPr>
              <w:t>3.2 Tempo médio de demandas do cidadão concluídas</w:t>
            </w:r>
          </w:p>
          <w:p w:rsidR="009C3D05" w:rsidRPr="00E07243" w:rsidRDefault="00D760F1" w:rsidP="009C3D05">
            <w:pPr>
              <w:spacing w:before="100" w:beforeAutospacing="1"/>
              <w:rPr>
                <w:rFonts w:ascii="Times New Roman" w:hAnsi="Times New Roman"/>
                <w:szCs w:val="24"/>
              </w:rPr>
            </w:pPr>
            <w:r>
              <w:rPr>
                <w:rFonts w:ascii="Times New Roman" w:hAnsi="Times New Roman"/>
                <w:color w:val="000000"/>
                <w:sz w:val="20"/>
              </w:rPr>
              <w:t xml:space="preserve">                </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5F12DF" w:rsidRDefault="009C3D05" w:rsidP="0069658C">
            <w:pPr>
              <w:spacing w:before="100" w:beforeAutospacing="1"/>
              <w:jc w:val="center"/>
              <w:rPr>
                <w:rFonts w:ascii="Times New Roman" w:hAnsi="Times New Roman"/>
                <w:b/>
                <w:szCs w:val="24"/>
              </w:rPr>
            </w:pPr>
            <w:r w:rsidRPr="005F12DF">
              <w:rPr>
                <w:rFonts w:ascii="Times New Roman" w:hAnsi="Times New Roman"/>
                <w:b/>
                <w:sz w:val="20"/>
              </w:rPr>
              <w:t>4,9 dias</w:t>
            </w:r>
          </w:p>
          <w:p w:rsidR="009C3D05" w:rsidRPr="00E07243" w:rsidRDefault="009C3D05" w:rsidP="0069658C">
            <w:pPr>
              <w:spacing w:before="100" w:beforeAutospacing="1"/>
              <w:jc w:val="center"/>
              <w:rPr>
                <w:rFonts w:ascii="Times New Roman" w:hAnsi="Times New Roman"/>
                <w:szCs w:val="24"/>
              </w:rPr>
            </w:pPr>
          </w:p>
          <w:p w:rsidR="009C3D05" w:rsidRPr="00E07243" w:rsidRDefault="009C3D05" w:rsidP="0069658C">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9C3D05" w:rsidRPr="00E07243" w:rsidRDefault="009C3D05" w:rsidP="0069658C">
            <w:pPr>
              <w:spacing w:before="100" w:beforeAutospacing="1"/>
              <w:jc w:val="center"/>
              <w:rPr>
                <w:rFonts w:ascii="Times New Roman" w:hAnsi="Times New Roman"/>
                <w:szCs w:val="24"/>
              </w:rPr>
            </w:pPr>
            <w:r w:rsidRPr="00E07243">
              <w:rPr>
                <w:rFonts w:ascii="Times New Roman" w:hAnsi="Times New Roman"/>
                <w:b/>
                <w:bCs/>
                <w:sz w:val="20"/>
              </w:rPr>
              <w:t>Em agosto/2015, houve a recalibragem da meta</w:t>
            </w:r>
            <w:r w:rsidR="005F12DF">
              <w:rPr>
                <w:rFonts w:ascii="Times New Roman" w:hAnsi="Times New Roman"/>
                <w:b/>
                <w:bCs/>
                <w:sz w:val="20"/>
              </w:rPr>
              <w:t xml:space="preserve"> para 5,7 dias</w:t>
            </w:r>
            <w:r w:rsidRPr="00E07243">
              <w:rPr>
                <w:rFonts w:ascii="Times New Roman" w:hAnsi="Times New Roman"/>
                <w:b/>
                <w:bCs/>
                <w:sz w:val="20"/>
              </w:rPr>
              <w:t>, que em 2014 era de 76 dias.</w:t>
            </w:r>
          </w:p>
          <w:p w:rsidR="009C3D05" w:rsidRPr="00E07243" w:rsidRDefault="009C3D05" w:rsidP="0069658C">
            <w:pPr>
              <w:spacing w:before="100" w:beforeAutospacing="1"/>
              <w:jc w:val="center"/>
              <w:rPr>
                <w:rFonts w:ascii="Times New Roman" w:hAnsi="Times New Roman"/>
                <w:szCs w:val="24"/>
              </w:rPr>
            </w:pPr>
            <w:r w:rsidRPr="00E07243">
              <w:rPr>
                <w:rFonts w:ascii="Times New Roman" w:hAnsi="Times New Roman"/>
                <w:b/>
                <w:bCs/>
                <w:color w:val="000000"/>
                <w:sz w:val="20"/>
              </w:rPr>
              <w:t>Em 2016, a meta foi novamente recalibrada pela DG e GPRE, passando de 5,7 dias para 4,9 dias.</w:t>
            </w:r>
          </w:p>
        </w:tc>
        <w:tc>
          <w:tcPr>
            <w:tcW w:w="253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166572" w:rsidRPr="00541B38" w:rsidRDefault="00166572" w:rsidP="005F12DF">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1º Trimestre/2016</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Janeiro</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2,53</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Fevereiro</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5,72</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Março</w:t>
            </w:r>
          </w:p>
          <w:p w:rsidR="009C3D05" w:rsidRDefault="009C3D05" w:rsidP="005F12DF">
            <w:pPr>
              <w:pBdr>
                <w:bottom w:val="single" w:sz="12" w:space="1" w:color="auto"/>
              </w:pBdr>
              <w:spacing w:before="100" w:beforeAutospacing="1"/>
              <w:jc w:val="center"/>
              <w:rPr>
                <w:rFonts w:ascii="Times New Roman" w:hAnsi="Times New Roman"/>
                <w:b/>
                <w:bCs/>
                <w:color w:val="002060"/>
                <w:sz w:val="20"/>
              </w:rPr>
            </w:pPr>
            <w:r w:rsidRPr="005F12DF">
              <w:rPr>
                <w:rFonts w:ascii="Times New Roman" w:hAnsi="Times New Roman"/>
                <w:b/>
                <w:bCs/>
                <w:color w:val="002060"/>
                <w:sz w:val="20"/>
              </w:rPr>
              <w:t>4,45</w:t>
            </w:r>
          </w:p>
          <w:p w:rsidR="00166572" w:rsidRPr="00541B38" w:rsidRDefault="00166572" w:rsidP="002054D8">
            <w:pPr>
              <w:spacing w:before="100" w:beforeAutospacing="1"/>
              <w:jc w:val="center"/>
              <w:rPr>
                <w:rFonts w:ascii="Times New Roman" w:hAnsi="Times New Roman"/>
                <w:b/>
                <w:bCs/>
                <w:color w:val="1602A6"/>
                <w:sz w:val="20"/>
                <w:u w:val="single"/>
              </w:rPr>
            </w:pPr>
            <w:r w:rsidRPr="00541B38">
              <w:rPr>
                <w:rFonts w:ascii="Times New Roman" w:hAnsi="Times New Roman"/>
                <w:b/>
                <w:bCs/>
                <w:color w:val="1602A6"/>
                <w:sz w:val="20"/>
                <w:u w:val="single"/>
              </w:rPr>
              <w:t>2º Trimestre/2016</w:t>
            </w:r>
          </w:p>
          <w:p w:rsidR="009C3D05" w:rsidRPr="00166572" w:rsidRDefault="009C3D05" w:rsidP="005F12D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Abril</w:t>
            </w:r>
          </w:p>
          <w:p w:rsidR="009C3D05" w:rsidRPr="00166572" w:rsidRDefault="009C3D05" w:rsidP="005F12D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3,83</w:t>
            </w:r>
          </w:p>
          <w:p w:rsidR="009C3D05" w:rsidRPr="00166572" w:rsidRDefault="009C3D05" w:rsidP="005F12D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Maio</w:t>
            </w:r>
          </w:p>
          <w:p w:rsidR="009C3D05" w:rsidRPr="00166572" w:rsidRDefault="009C3D05" w:rsidP="005F12DF">
            <w:pP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3,79 dias</w:t>
            </w:r>
          </w:p>
          <w:p w:rsidR="005F12DF" w:rsidRPr="00166572" w:rsidRDefault="005F12DF" w:rsidP="005F12DF">
            <w:pP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Junho</w:t>
            </w:r>
          </w:p>
          <w:p w:rsidR="002054D8" w:rsidRPr="006770C9" w:rsidRDefault="008E29F6" w:rsidP="006770C9">
            <w:pPr>
              <w:pBdr>
                <w:bottom w:val="single" w:sz="12" w:space="1" w:color="auto"/>
              </w:pBd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3,64</w:t>
            </w:r>
          </w:p>
          <w:p w:rsidR="006C687F" w:rsidRDefault="006C687F" w:rsidP="00166572">
            <w:pPr>
              <w:spacing w:before="100" w:beforeAutospacing="1"/>
              <w:jc w:val="center"/>
              <w:rPr>
                <w:rFonts w:ascii="Times New Roman" w:hAnsi="Times New Roman"/>
                <w:b/>
                <w:bCs/>
                <w:color w:val="2003F3"/>
                <w:sz w:val="20"/>
                <w:u w:val="single"/>
              </w:rPr>
            </w:pPr>
          </w:p>
          <w:p w:rsidR="006C687F" w:rsidRDefault="006C687F" w:rsidP="00166572">
            <w:pPr>
              <w:spacing w:before="100" w:beforeAutospacing="1"/>
              <w:jc w:val="center"/>
              <w:rPr>
                <w:rFonts w:ascii="Times New Roman" w:hAnsi="Times New Roman"/>
                <w:b/>
                <w:bCs/>
                <w:color w:val="2003F3"/>
                <w:sz w:val="20"/>
                <w:u w:val="single"/>
              </w:rPr>
            </w:pPr>
          </w:p>
          <w:p w:rsidR="008E29F6" w:rsidRPr="00541B38" w:rsidRDefault="00166572" w:rsidP="00166572">
            <w:pPr>
              <w:spacing w:before="100" w:beforeAutospacing="1"/>
              <w:jc w:val="center"/>
              <w:rPr>
                <w:rFonts w:ascii="Times New Roman" w:hAnsi="Times New Roman"/>
                <w:b/>
                <w:bCs/>
                <w:color w:val="2003F3"/>
                <w:sz w:val="20"/>
                <w:u w:val="single"/>
              </w:rPr>
            </w:pPr>
            <w:r w:rsidRPr="00541B38">
              <w:rPr>
                <w:rFonts w:ascii="Times New Roman" w:hAnsi="Times New Roman"/>
                <w:b/>
                <w:bCs/>
                <w:color w:val="2003F3"/>
                <w:sz w:val="20"/>
                <w:u w:val="single"/>
              </w:rPr>
              <w:t>3º Trimestre/2016</w:t>
            </w:r>
          </w:p>
          <w:p w:rsidR="005F12DF" w:rsidRPr="00166572" w:rsidRDefault="005F12DF" w:rsidP="005F12D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Julho</w:t>
            </w:r>
          </w:p>
          <w:p w:rsidR="008E29F6" w:rsidRPr="00166572" w:rsidRDefault="008E29F6" w:rsidP="008E29F6">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3,17</w:t>
            </w:r>
          </w:p>
          <w:p w:rsidR="005F12DF" w:rsidRPr="00166572" w:rsidRDefault="005F12DF" w:rsidP="005F12D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Agosto</w:t>
            </w:r>
          </w:p>
          <w:p w:rsidR="008E29F6" w:rsidRPr="00166572" w:rsidRDefault="008E29F6" w:rsidP="005F12D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3,10</w:t>
            </w:r>
          </w:p>
          <w:p w:rsidR="005F12DF" w:rsidRPr="00166572" w:rsidRDefault="005F12DF" w:rsidP="005F12D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Setembro</w:t>
            </w:r>
          </w:p>
          <w:p w:rsidR="009C3D05" w:rsidRDefault="008E29F6" w:rsidP="008E29F6">
            <w:pPr>
              <w:pBdr>
                <w:bottom w:val="single" w:sz="12" w:space="1" w:color="auto"/>
              </w:pBd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3,12</w:t>
            </w:r>
          </w:p>
          <w:p w:rsidR="005579C1" w:rsidRPr="00541B38" w:rsidRDefault="005579C1" w:rsidP="005579C1">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4º Trimestre/2016</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Outubro</w:t>
            </w:r>
          </w:p>
          <w:p w:rsidR="005579C1" w:rsidRPr="00541B38" w:rsidRDefault="00541B38"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2,73</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Novembro</w:t>
            </w:r>
          </w:p>
          <w:p w:rsidR="005579C1" w:rsidRPr="00541B38" w:rsidRDefault="00541B38"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2,66</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Dezembro</w:t>
            </w:r>
          </w:p>
          <w:p w:rsidR="005579C1" w:rsidRPr="00541B38" w:rsidRDefault="00401F7F" w:rsidP="005579C1">
            <w:pPr>
              <w:pBdr>
                <w:bottom w:val="single" w:sz="12" w:space="1" w:color="auto"/>
              </w:pBdr>
              <w:spacing w:before="100" w:beforeAutospacing="1"/>
              <w:jc w:val="center"/>
              <w:rPr>
                <w:rFonts w:ascii="Times New Roman" w:hAnsi="Times New Roman"/>
                <w:b/>
                <w:bCs/>
                <w:color w:val="002060"/>
                <w:sz w:val="20"/>
              </w:rPr>
            </w:pPr>
            <w:r>
              <w:rPr>
                <w:rFonts w:ascii="Times New Roman" w:hAnsi="Times New Roman"/>
                <w:b/>
                <w:bCs/>
                <w:color w:val="002060"/>
                <w:sz w:val="20"/>
              </w:rPr>
              <w:t>2,83</w:t>
            </w:r>
          </w:p>
          <w:p w:rsidR="00166572" w:rsidRPr="00541B38" w:rsidRDefault="00166572" w:rsidP="006C687F">
            <w:pPr>
              <w:spacing w:before="100" w:beforeAutospacing="1"/>
              <w:jc w:val="center"/>
              <w:rPr>
                <w:rFonts w:ascii="Times New Roman" w:hAnsi="Times New Roman"/>
                <w:b/>
                <w:bCs/>
                <w:color w:val="0070C0"/>
                <w:szCs w:val="24"/>
                <w:u w:val="single"/>
              </w:rPr>
            </w:pPr>
            <w:r w:rsidRPr="00541B38">
              <w:rPr>
                <w:rFonts w:ascii="Times New Roman" w:hAnsi="Times New Roman"/>
                <w:b/>
                <w:bCs/>
                <w:color w:val="0070C0"/>
                <w:szCs w:val="24"/>
                <w:u w:val="single"/>
              </w:rPr>
              <w:t>Desempenho</w:t>
            </w:r>
          </w:p>
          <w:p w:rsidR="002054D8" w:rsidRPr="00541B38" w:rsidRDefault="00401F7F" w:rsidP="008E29F6">
            <w:pPr>
              <w:spacing w:before="100" w:beforeAutospacing="1"/>
              <w:jc w:val="center"/>
              <w:rPr>
                <w:rFonts w:ascii="Times New Roman" w:hAnsi="Times New Roman"/>
                <w:b/>
                <w:bCs/>
                <w:color w:val="0070C0"/>
                <w:szCs w:val="24"/>
                <w:u w:val="single"/>
              </w:rPr>
            </w:pPr>
            <w:r>
              <w:rPr>
                <w:rFonts w:ascii="Times New Roman" w:hAnsi="Times New Roman"/>
                <w:b/>
                <w:bCs/>
                <w:color w:val="0070C0"/>
                <w:szCs w:val="24"/>
                <w:u w:val="single"/>
              </w:rPr>
              <w:t>142,24</w:t>
            </w:r>
            <w:r w:rsidR="002054D8" w:rsidRPr="00541B38">
              <w:rPr>
                <w:rFonts w:ascii="Times New Roman" w:hAnsi="Times New Roman"/>
                <w:b/>
                <w:bCs/>
                <w:color w:val="0070C0"/>
                <w:szCs w:val="24"/>
                <w:u w:val="single"/>
              </w:rPr>
              <w:t>%</w:t>
            </w:r>
          </w:p>
          <w:p w:rsidR="00166572" w:rsidRDefault="00166572" w:rsidP="008E29F6">
            <w:pPr>
              <w:pBdr>
                <w:bottom w:val="single" w:sz="12" w:space="1" w:color="auto"/>
              </w:pBdr>
              <w:spacing w:before="100" w:beforeAutospacing="1"/>
              <w:jc w:val="center"/>
              <w:rPr>
                <w:rFonts w:ascii="Times New Roman" w:hAnsi="Times New Roman"/>
                <w:b/>
                <w:bCs/>
                <w:color w:val="auto"/>
                <w:sz w:val="20"/>
              </w:rPr>
            </w:pPr>
          </w:p>
          <w:p w:rsidR="002054D8" w:rsidRDefault="009C3D05" w:rsidP="006C687F">
            <w:pPr>
              <w:spacing w:before="100" w:beforeAutospacing="1"/>
              <w:jc w:val="center"/>
              <w:rPr>
                <w:rFonts w:ascii="Times New Roman" w:hAnsi="Times New Roman"/>
                <w:b/>
                <w:bCs/>
                <w:color w:val="333333"/>
                <w:sz w:val="20"/>
                <w:shd w:val="clear" w:color="auto" w:fill="F2F2F2"/>
              </w:rPr>
            </w:pPr>
            <w:r w:rsidRPr="008E29F6">
              <w:rPr>
                <w:rFonts w:ascii="Times New Roman" w:hAnsi="Times New Roman"/>
                <w:b/>
                <w:bCs/>
                <w:color w:val="333333"/>
                <w:sz w:val="20"/>
                <w:u w:val="single"/>
                <w:shd w:val="clear" w:color="auto" w:fill="F2F2F2"/>
              </w:rPr>
              <w:t>Análise Crítica</w:t>
            </w:r>
            <w:r w:rsidRPr="008E29F6">
              <w:rPr>
                <w:rFonts w:ascii="Times New Roman" w:hAnsi="Times New Roman"/>
                <w:b/>
                <w:bCs/>
                <w:color w:val="333333"/>
                <w:sz w:val="20"/>
                <w:shd w:val="clear" w:color="auto" w:fill="F2F2F2"/>
              </w:rPr>
              <w:t>:</w:t>
            </w:r>
          </w:p>
          <w:p w:rsidR="008E29F6" w:rsidRPr="006C5FB7" w:rsidRDefault="009C3D05" w:rsidP="006C5FB7">
            <w:pPr>
              <w:spacing w:before="100" w:beforeAutospacing="1"/>
              <w:jc w:val="both"/>
              <w:rPr>
                <w:rFonts w:ascii="Times New Roman" w:hAnsi="Times New Roman"/>
                <w:b/>
                <w:bCs/>
                <w:color w:val="333333"/>
                <w:sz w:val="20"/>
                <w:shd w:val="clear" w:color="auto" w:fill="F2F2F2"/>
              </w:rPr>
            </w:pPr>
            <w:r w:rsidRPr="008E29F6">
              <w:rPr>
                <w:rFonts w:ascii="Times New Roman" w:hAnsi="Times New Roman"/>
                <w:b/>
                <w:bCs/>
                <w:color w:val="333333"/>
                <w:sz w:val="20"/>
                <w:shd w:val="clear" w:color="auto" w:fill="F2F2F2"/>
              </w:rPr>
              <w:t xml:space="preserve">Mesmo em face da recalibragem da meta de tal indicador, as ações pró-ativas da equipe da OUVI e dos seguimentos competentes resultaram na manutenção do bom </w:t>
            </w:r>
            <w:r w:rsidRPr="008E29F6">
              <w:rPr>
                <w:rFonts w:ascii="Times New Roman" w:hAnsi="Times New Roman"/>
                <w:b/>
                <w:bCs/>
                <w:color w:val="333333"/>
                <w:sz w:val="20"/>
                <w:shd w:val="clear" w:color="auto" w:fill="F2F2F2"/>
              </w:rPr>
              <w:lastRenderedPageBreak/>
              <w:t>desempenho das áreas. Isso deve-se ao fato de a ouvidoria ter encaminhado demandas de caráter genérico já concluídas pela OUVI (com, em média, de 0 a 2 dias) para que sirvam como subsídios às fiscalizações, de modo que apenas as demandas de maior relevância e/ou urgência passaram a ser encaminhadas para análise e resposta do setor competente. Assim, menos demandadas, as áreas técnicas têm concluído as demandas a elas afetas de maneira ainda mais expedita, fazendo cair significativamente o tempo médio de resolução, impactando positivamente ante um indicador de polaridade menor/melhor.</w:t>
            </w:r>
          </w:p>
        </w:tc>
      </w:tr>
      <w:tr w:rsidR="009C3D05" w:rsidRPr="00E07243" w:rsidTr="009C3D05">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5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Default="009C3D05" w:rsidP="009C3D05">
            <w:pPr>
              <w:spacing w:before="100" w:beforeAutospacing="1"/>
              <w:rPr>
                <w:rFonts w:ascii="Times New Roman" w:hAnsi="Times New Roman"/>
                <w:szCs w:val="24"/>
              </w:rPr>
            </w:pPr>
          </w:p>
          <w:p w:rsidR="008E29F6" w:rsidRPr="00E07243" w:rsidRDefault="008E29F6" w:rsidP="009C3D05">
            <w:pPr>
              <w:spacing w:before="100" w:beforeAutospacing="1"/>
              <w:rPr>
                <w:rFonts w:ascii="Times New Roman" w:hAnsi="Times New Roman"/>
                <w:szCs w:val="24"/>
              </w:rPr>
            </w:pPr>
          </w:p>
          <w:p w:rsidR="009C3D05" w:rsidRPr="00D760F1" w:rsidRDefault="009C3D05" w:rsidP="009C3D05">
            <w:pPr>
              <w:spacing w:before="100" w:beforeAutospacing="1"/>
              <w:rPr>
                <w:rFonts w:ascii="Times New Roman" w:hAnsi="Times New Roman"/>
                <w:b/>
                <w:szCs w:val="24"/>
                <w:u w:val="single"/>
              </w:rPr>
            </w:pPr>
            <w:r w:rsidRPr="00D760F1">
              <w:rPr>
                <w:rFonts w:ascii="Times New Roman" w:hAnsi="Times New Roman"/>
                <w:b/>
                <w:sz w:val="20"/>
                <w:u w:val="single"/>
                <w:shd w:val="clear" w:color="auto" w:fill="FFFFFF"/>
              </w:rPr>
              <w:t>3.3 Idade média do estoque das demandas do cidadão</w:t>
            </w:r>
          </w:p>
          <w:p w:rsidR="009C3D05" w:rsidRPr="00E07243" w:rsidRDefault="00D760F1" w:rsidP="009C3D05">
            <w:pPr>
              <w:spacing w:before="100" w:beforeAutospacing="1"/>
              <w:rPr>
                <w:rFonts w:ascii="Times New Roman" w:hAnsi="Times New Roman"/>
                <w:szCs w:val="24"/>
              </w:rPr>
            </w:pPr>
            <w:r>
              <w:rPr>
                <w:rFonts w:ascii="Times New Roman" w:hAnsi="Times New Roman"/>
                <w:color w:val="000000"/>
                <w:sz w:val="20"/>
                <w:shd w:val="clear" w:color="auto" w:fill="FFFFFF"/>
              </w:rPr>
              <w:t xml:space="preserve">               </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8E29F6" w:rsidRDefault="008E29F6" w:rsidP="009C3D05">
            <w:pPr>
              <w:spacing w:before="100" w:beforeAutospacing="1"/>
              <w:rPr>
                <w:rFonts w:ascii="Times New Roman" w:hAnsi="Times New Roman"/>
                <w:sz w:val="20"/>
              </w:rPr>
            </w:pPr>
          </w:p>
          <w:p w:rsidR="008E29F6" w:rsidRDefault="008E29F6" w:rsidP="009C3D05">
            <w:pPr>
              <w:spacing w:before="100" w:beforeAutospacing="1"/>
              <w:rPr>
                <w:rFonts w:ascii="Times New Roman" w:hAnsi="Times New Roman"/>
                <w:sz w:val="20"/>
              </w:rPr>
            </w:pPr>
          </w:p>
          <w:p w:rsidR="009C3D05" w:rsidRPr="00F810BE" w:rsidRDefault="009C3D05" w:rsidP="0069658C">
            <w:pPr>
              <w:spacing w:before="100" w:beforeAutospacing="1"/>
              <w:jc w:val="center"/>
              <w:rPr>
                <w:rFonts w:ascii="Times New Roman" w:hAnsi="Times New Roman"/>
                <w:b/>
                <w:szCs w:val="24"/>
              </w:rPr>
            </w:pPr>
            <w:r w:rsidRPr="00F810BE">
              <w:rPr>
                <w:rFonts w:ascii="Times New Roman" w:hAnsi="Times New Roman"/>
                <w:b/>
                <w:sz w:val="20"/>
              </w:rPr>
              <w:t>47,50 dias</w:t>
            </w:r>
          </w:p>
          <w:p w:rsidR="009C3D05" w:rsidRPr="00E07243" w:rsidRDefault="009C3D05" w:rsidP="0069658C">
            <w:pPr>
              <w:spacing w:before="100" w:beforeAutospacing="1"/>
              <w:jc w:val="center"/>
              <w:rPr>
                <w:rFonts w:ascii="Times New Roman" w:hAnsi="Times New Roman"/>
                <w:szCs w:val="24"/>
              </w:rPr>
            </w:pPr>
          </w:p>
          <w:p w:rsidR="009C3D05" w:rsidRPr="00E07243" w:rsidRDefault="009C3D05" w:rsidP="0069658C">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9C3D05" w:rsidRPr="00E07243" w:rsidRDefault="009C3D05" w:rsidP="0069658C">
            <w:pPr>
              <w:spacing w:before="100" w:beforeAutospacing="1"/>
              <w:jc w:val="center"/>
              <w:rPr>
                <w:rFonts w:ascii="Times New Roman" w:hAnsi="Times New Roman"/>
                <w:szCs w:val="24"/>
              </w:rPr>
            </w:pPr>
            <w:r w:rsidRPr="00E07243">
              <w:rPr>
                <w:rFonts w:ascii="Times New Roman" w:hAnsi="Times New Roman"/>
                <w:b/>
                <w:bCs/>
                <w:sz w:val="20"/>
              </w:rPr>
              <w:t>Em outubro/2015, houve a recalibragem da meta</w:t>
            </w:r>
            <w:r w:rsidR="008E29F6">
              <w:rPr>
                <w:rFonts w:ascii="Times New Roman" w:hAnsi="Times New Roman"/>
                <w:b/>
                <w:bCs/>
                <w:sz w:val="20"/>
              </w:rPr>
              <w:t xml:space="preserve"> para 180 dias</w:t>
            </w:r>
            <w:r w:rsidRPr="00E07243">
              <w:rPr>
                <w:rFonts w:ascii="Times New Roman" w:hAnsi="Times New Roman"/>
                <w:b/>
                <w:bCs/>
                <w:sz w:val="20"/>
              </w:rPr>
              <w:t>, que em 2014 era de 355 dias.</w:t>
            </w:r>
          </w:p>
          <w:p w:rsidR="009C3D05" w:rsidRPr="00E07243" w:rsidRDefault="009C3D05" w:rsidP="0069658C">
            <w:pPr>
              <w:spacing w:before="100" w:beforeAutospacing="1"/>
              <w:jc w:val="center"/>
              <w:rPr>
                <w:rFonts w:ascii="Times New Roman" w:hAnsi="Times New Roman"/>
                <w:szCs w:val="24"/>
              </w:rPr>
            </w:pPr>
            <w:r w:rsidRPr="00E07243">
              <w:rPr>
                <w:rFonts w:ascii="Times New Roman" w:hAnsi="Times New Roman"/>
                <w:b/>
                <w:bCs/>
                <w:color w:val="000000"/>
                <w:sz w:val="20"/>
              </w:rPr>
              <w:t>Em 2016, a meta foi novamente recalibrada pela DG e GPRE, passando de 180 dias para 47,50 dias.</w:t>
            </w:r>
          </w:p>
        </w:tc>
        <w:tc>
          <w:tcPr>
            <w:tcW w:w="253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6C687F" w:rsidRDefault="006C687F" w:rsidP="00166572">
            <w:pPr>
              <w:spacing w:before="100" w:beforeAutospacing="1"/>
              <w:jc w:val="center"/>
              <w:rPr>
                <w:rFonts w:ascii="Times New Roman" w:hAnsi="Times New Roman"/>
                <w:b/>
                <w:bCs/>
                <w:color w:val="002060"/>
                <w:sz w:val="20"/>
                <w:u w:val="single"/>
              </w:rPr>
            </w:pPr>
          </w:p>
          <w:p w:rsidR="009C3D05" w:rsidRPr="00541B38" w:rsidRDefault="00166572" w:rsidP="00166572">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1º Trimestre/2016</w:t>
            </w:r>
          </w:p>
          <w:p w:rsidR="009C3D05" w:rsidRPr="00166572" w:rsidRDefault="009C3D05" w:rsidP="00166572">
            <w:pPr>
              <w:spacing w:before="100" w:beforeAutospacing="1"/>
              <w:jc w:val="center"/>
              <w:rPr>
                <w:rFonts w:ascii="Times New Roman" w:hAnsi="Times New Roman"/>
                <w:color w:val="002060"/>
                <w:szCs w:val="24"/>
              </w:rPr>
            </w:pPr>
            <w:r w:rsidRPr="00166572">
              <w:rPr>
                <w:rFonts w:ascii="Times New Roman" w:hAnsi="Times New Roman"/>
                <w:b/>
                <w:bCs/>
                <w:color w:val="002060"/>
                <w:sz w:val="20"/>
              </w:rPr>
              <w:t>Janeiro</w:t>
            </w:r>
          </w:p>
          <w:p w:rsidR="009C3D05" w:rsidRPr="00166572" w:rsidRDefault="00166572" w:rsidP="00166572">
            <w:pPr>
              <w:spacing w:before="100" w:beforeAutospacing="1"/>
              <w:jc w:val="center"/>
              <w:rPr>
                <w:rFonts w:ascii="Times New Roman" w:hAnsi="Times New Roman"/>
                <w:color w:val="002060"/>
                <w:szCs w:val="24"/>
              </w:rPr>
            </w:pPr>
            <w:r w:rsidRPr="00166572">
              <w:rPr>
                <w:rFonts w:ascii="Times New Roman" w:hAnsi="Times New Roman"/>
                <w:b/>
                <w:bCs/>
                <w:color w:val="002060"/>
                <w:sz w:val="20"/>
              </w:rPr>
              <w:t>212,60</w:t>
            </w:r>
          </w:p>
          <w:p w:rsidR="009C3D05" w:rsidRPr="00166572" w:rsidRDefault="009C3D05" w:rsidP="00166572">
            <w:pPr>
              <w:spacing w:before="100" w:beforeAutospacing="1"/>
              <w:jc w:val="center"/>
              <w:rPr>
                <w:rFonts w:ascii="Times New Roman" w:hAnsi="Times New Roman"/>
                <w:color w:val="002060"/>
                <w:szCs w:val="24"/>
              </w:rPr>
            </w:pPr>
            <w:r w:rsidRPr="00166572">
              <w:rPr>
                <w:rFonts w:ascii="Times New Roman" w:hAnsi="Times New Roman"/>
                <w:b/>
                <w:bCs/>
                <w:color w:val="002060"/>
                <w:sz w:val="20"/>
              </w:rPr>
              <w:t>Fevereiro</w:t>
            </w:r>
          </w:p>
          <w:p w:rsidR="009C3D05" w:rsidRPr="00166572" w:rsidRDefault="00166572" w:rsidP="00166572">
            <w:pPr>
              <w:spacing w:before="100" w:beforeAutospacing="1"/>
              <w:jc w:val="center"/>
              <w:rPr>
                <w:rFonts w:ascii="Times New Roman" w:hAnsi="Times New Roman"/>
                <w:color w:val="002060"/>
                <w:szCs w:val="24"/>
              </w:rPr>
            </w:pPr>
            <w:r w:rsidRPr="00166572">
              <w:rPr>
                <w:rFonts w:ascii="Times New Roman" w:hAnsi="Times New Roman"/>
                <w:b/>
                <w:bCs/>
                <w:color w:val="002060"/>
                <w:sz w:val="20"/>
              </w:rPr>
              <w:t>41,67</w:t>
            </w:r>
          </w:p>
          <w:p w:rsidR="009C3D05" w:rsidRPr="00166572" w:rsidRDefault="009C3D05" w:rsidP="00166572">
            <w:pPr>
              <w:spacing w:before="100" w:beforeAutospacing="1"/>
              <w:jc w:val="center"/>
              <w:rPr>
                <w:rFonts w:ascii="Times New Roman" w:hAnsi="Times New Roman"/>
                <w:color w:val="002060"/>
                <w:szCs w:val="24"/>
              </w:rPr>
            </w:pPr>
            <w:r w:rsidRPr="00166572">
              <w:rPr>
                <w:rFonts w:ascii="Times New Roman" w:hAnsi="Times New Roman"/>
                <w:b/>
                <w:bCs/>
                <w:color w:val="002060"/>
                <w:sz w:val="20"/>
              </w:rPr>
              <w:t>Março</w:t>
            </w:r>
          </w:p>
          <w:p w:rsidR="00166572" w:rsidRPr="00D76B42" w:rsidRDefault="009C3D05" w:rsidP="00D76B42">
            <w:pPr>
              <w:pBdr>
                <w:bottom w:val="single" w:sz="12" w:space="1" w:color="auto"/>
              </w:pBdr>
              <w:spacing w:before="100" w:beforeAutospacing="1"/>
              <w:jc w:val="center"/>
              <w:rPr>
                <w:rFonts w:ascii="Times New Roman" w:hAnsi="Times New Roman"/>
                <w:b/>
                <w:bCs/>
                <w:color w:val="002060"/>
                <w:sz w:val="20"/>
              </w:rPr>
            </w:pPr>
            <w:r w:rsidRPr="00166572">
              <w:rPr>
                <w:rFonts w:ascii="Times New Roman" w:hAnsi="Times New Roman"/>
                <w:b/>
                <w:bCs/>
                <w:color w:val="002060"/>
                <w:sz w:val="20"/>
              </w:rPr>
              <w:t>5</w:t>
            </w:r>
            <w:r w:rsidR="00166572" w:rsidRPr="00166572">
              <w:rPr>
                <w:rFonts w:ascii="Times New Roman" w:hAnsi="Times New Roman"/>
                <w:b/>
                <w:bCs/>
                <w:color w:val="002060"/>
                <w:sz w:val="20"/>
              </w:rPr>
              <w:t>9,62</w:t>
            </w:r>
          </w:p>
          <w:p w:rsidR="00166572" w:rsidRPr="00541B38" w:rsidRDefault="00166572" w:rsidP="00166572">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2º Trimestre/2016</w:t>
            </w:r>
          </w:p>
          <w:p w:rsidR="009C3D05" w:rsidRPr="00166572" w:rsidRDefault="009C3D05" w:rsidP="00166572">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Abril</w:t>
            </w:r>
          </w:p>
          <w:p w:rsidR="009C3D05" w:rsidRPr="00166572" w:rsidRDefault="00166572" w:rsidP="00166572">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46,08</w:t>
            </w:r>
          </w:p>
          <w:p w:rsidR="009C3D05" w:rsidRPr="00166572" w:rsidRDefault="009C3D05" w:rsidP="00166572">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Maio</w:t>
            </w:r>
          </w:p>
          <w:p w:rsidR="008E29F6" w:rsidRPr="00166572" w:rsidRDefault="00166572" w:rsidP="00166572">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28,28</w:t>
            </w:r>
          </w:p>
          <w:p w:rsidR="008E29F6" w:rsidRPr="00166572" w:rsidRDefault="008E29F6" w:rsidP="00166572">
            <w:pP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lastRenderedPageBreak/>
              <w:t>Junho</w:t>
            </w:r>
          </w:p>
          <w:p w:rsidR="00166572" w:rsidRDefault="00166572" w:rsidP="00166572">
            <w:pPr>
              <w:pBdr>
                <w:bottom w:val="single" w:sz="12" w:space="1" w:color="auto"/>
              </w:pBd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43,83</w:t>
            </w:r>
          </w:p>
          <w:p w:rsidR="00166572" w:rsidRPr="00541B38" w:rsidRDefault="00166572" w:rsidP="006C687F">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3º Trimestre/2016</w:t>
            </w:r>
          </w:p>
          <w:p w:rsidR="008E29F6" w:rsidRPr="00166572" w:rsidRDefault="008E29F6" w:rsidP="00166572">
            <w:pPr>
              <w:spacing w:before="100" w:beforeAutospacing="1"/>
              <w:jc w:val="center"/>
              <w:rPr>
                <w:rFonts w:ascii="Times New Roman" w:hAnsi="Times New Roman"/>
                <w:b/>
                <w:bCs/>
                <w:color w:val="1216C4"/>
                <w:sz w:val="20"/>
              </w:rPr>
            </w:pPr>
            <w:r w:rsidRPr="00166572">
              <w:rPr>
                <w:rFonts w:ascii="Times New Roman" w:hAnsi="Times New Roman"/>
                <w:b/>
                <w:bCs/>
                <w:color w:val="1216C4"/>
                <w:sz w:val="20"/>
              </w:rPr>
              <w:t>Julho</w:t>
            </w:r>
          </w:p>
          <w:p w:rsidR="00166572" w:rsidRPr="00166572" w:rsidRDefault="00166572" w:rsidP="00166572">
            <w:pPr>
              <w:spacing w:before="100" w:beforeAutospacing="1"/>
              <w:jc w:val="center"/>
              <w:rPr>
                <w:rFonts w:ascii="Times New Roman" w:hAnsi="Times New Roman"/>
                <w:color w:val="1216C4"/>
                <w:szCs w:val="24"/>
              </w:rPr>
            </w:pPr>
            <w:r w:rsidRPr="00166572">
              <w:rPr>
                <w:rFonts w:ascii="Times New Roman" w:hAnsi="Times New Roman"/>
                <w:b/>
                <w:bCs/>
                <w:color w:val="1216C4"/>
                <w:sz w:val="20"/>
              </w:rPr>
              <w:t>53,96</w:t>
            </w:r>
          </w:p>
          <w:p w:rsidR="008E29F6" w:rsidRPr="00166572" w:rsidRDefault="008E29F6" w:rsidP="00166572">
            <w:pPr>
              <w:spacing w:before="100" w:beforeAutospacing="1"/>
              <w:jc w:val="center"/>
              <w:rPr>
                <w:rFonts w:ascii="Times New Roman" w:hAnsi="Times New Roman"/>
                <w:b/>
                <w:bCs/>
                <w:color w:val="1216C4"/>
                <w:sz w:val="20"/>
              </w:rPr>
            </w:pPr>
            <w:r w:rsidRPr="00166572">
              <w:rPr>
                <w:rFonts w:ascii="Times New Roman" w:hAnsi="Times New Roman"/>
                <w:b/>
                <w:bCs/>
                <w:color w:val="1216C4"/>
                <w:sz w:val="20"/>
              </w:rPr>
              <w:t>Agosto</w:t>
            </w:r>
          </w:p>
          <w:p w:rsidR="00166572" w:rsidRPr="00166572" w:rsidRDefault="00166572" w:rsidP="00166572">
            <w:pPr>
              <w:spacing w:before="100" w:beforeAutospacing="1"/>
              <w:jc w:val="center"/>
              <w:rPr>
                <w:rFonts w:ascii="Times New Roman" w:hAnsi="Times New Roman"/>
                <w:color w:val="1216C4"/>
                <w:szCs w:val="24"/>
              </w:rPr>
            </w:pPr>
            <w:r w:rsidRPr="00166572">
              <w:rPr>
                <w:rFonts w:ascii="Times New Roman" w:hAnsi="Times New Roman"/>
                <w:b/>
                <w:bCs/>
                <w:color w:val="1216C4"/>
                <w:sz w:val="20"/>
              </w:rPr>
              <w:t>96,78</w:t>
            </w:r>
          </w:p>
          <w:p w:rsidR="009C3D05" w:rsidRPr="00166572" w:rsidRDefault="008E29F6" w:rsidP="00166572">
            <w:pPr>
              <w:spacing w:before="100" w:beforeAutospacing="1"/>
              <w:jc w:val="center"/>
              <w:rPr>
                <w:rFonts w:ascii="Times New Roman" w:hAnsi="Times New Roman"/>
                <w:color w:val="1216C4"/>
                <w:szCs w:val="24"/>
              </w:rPr>
            </w:pPr>
            <w:r w:rsidRPr="00166572">
              <w:rPr>
                <w:rFonts w:ascii="Times New Roman" w:hAnsi="Times New Roman"/>
                <w:b/>
                <w:bCs/>
                <w:color w:val="1216C4"/>
                <w:sz w:val="20"/>
              </w:rPr>
              <w:t>Setembro</w:t>
            </w:r>
          </w:p>
          <w:p w:rsidR="002054D8" w:rsidRDefault="00166572" w:rsidP="002054D8">
            <w:pPr>
              <w:pBdr>
                <w:bottom w:val="single" w:sz="12" w:space="1" w:color="auto"/>
              </w:pBdr>
              <w:spacing w:before="100" w:beforeAutospacing="1"/>
              <w:jc w:val="center"/>
              <w:rPr>
                <w:rFonts w:ascii="Times New Roman" w:hAnsi="Times New Roman"/>
                <w:b/>
                <w:bCs/>
                <w:color w:val="1216C4"/>
                <w:sz w:val="20"/>
              </w:rPr>
            </w:pPr>
            <w:r w:rsidRPr="00166572">
              <w:rPr>
                <w:rFonts w:ascii="Times New Roman" w:hAnsi="Times New Roman"/>
                <w:b/>
                <w:bCs/>
                <w:color w:val="1216C4"/>
                <w:sz w:val="20"/>
              </w:rPr>
              <w:t>22,75</w:t>
            </w:r>
          </w:p>
          <w:p w:rsidR="005579C1" w:rsidRPr="00541B38" w:rsidRDefault="005579C1" w:rsidP="005579C1">
            <w:pPr>
              <w:spacing w:before="100" w:beforeAutospacing="1"/>
              <w:jc w:val="center"/>
              <w:rPr>
                <w:rFonts w:ascii="Times New Roman" w:hAnsi="Times New Roman"/>
                <w:b/>
                <w:bCs/>
                <w:color w:val="002060"/>
                <w:sz w:val="20"/>
                <w:u w:val="single"/>
              </w:rPr>
            </w:pPr>
            <w:r w:rsidRPr="00541B38">
              <w:rPr>
                <w:rFonts w:ascii="Times New Roman" w:hAnsi="Times New Roman"/>
                <w:b/>
                <w:bCs/>
                <w:color w:val="002060"/>
                <w:sz w:val="20"/>
                <w:u w:val="single"/>
              </w:rPr>
              <w:t>4º Trimestre/2016</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Outubro</w:t>
            </w:r>
          </w:p>
          <w:p w:rsidR="005579C1" w:rsidRPr="00541B38" w:rsidRDefault="00541B38"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29,50</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Novembro</w:t>
            </w:r>
          </w:p>
          <w:p w:rsidR="005579C1" w:rsidRPr="00541B38" w:rsidRDefault="00CF55AB" w:rsidP="005579C1">
            <w:pPr>
              <w:spacing w:before="100" w:beforeAutospacing="1"/>
              <w:jc w:val="center"/>
              <w:rPr>
                <w:rFonts w:ascii="Times New Roman" w:hAnsi="Times New Roman"/>
                <w:b/>
                <w:bCs/>
                <w:color w:val="002060"/>
                <w:sz w:val="20"/>
              </w:rPr>
            </w:pPr>
            <w:r>
              <w:rPr>
                <w:rFonts w:ascii="Times New Roman" w:hAnsi="Times New Roman"/>
                <w:b/>
                <w:bCs/>
                <w:color w:val="002060"/>
                <w:sz w:val="20"/>
              </w:rPr>
              <w:t>10,2</w:t>
            </w:r>
            <w:r w:rsidR="00541B38" w:rsidRPr="00541B38">
              <w:rPr>
                <w:rFonts w:ascii="Times New Roman" w:hAnsi="Times New Roman"/>
                <w:b/>
                <w:bCs/>
                <w:color w:val="002060"/>
                <w:sz w:val="20"/>
              </w:rPr>
              <w:t>2</w:t>
            </w:r>
          </w:p>
          <w:p w:rsidR="005579C1" w:rsidRPr="00541B38" w:rsidRDefault="005579C1" w:rsidP="005579C1">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Dezembro</w:t>
            </w:r>
          </w:p>
          <w:p w:rsidR="005579C1" w:rsidRPr="00541B38" w:rsidRDefault="00401F7F" w:rsidP="005579C1">
            <w:pPr>
              <w:pBdr>
                <w:bottom w:val="single" w:sz="12" w:space="1" w:color="auto"/>
              </w:pBdr>
              <w:spacing w:before="100" w:beforeAutospacing="1"/>
              <w:jc w:val="center"/>
              <w:rPr>
                <w:rFonts w:ascii="Times New Roman" w:hAnsi="Times New Roman"/>
                <w:b/>
                <w:bCs/>
                <w:color w:val="002060"/>
                <w:sz w:val="20"/>
              </w:rPr>
            </w:pPr>
            <w:r>
              <w:rPr>
                <w:rFonts w:ascii="Times New Roman" w:hAnsi="Times New Roman"/>
                <w:b/>
                <w:bCs/>
                <w:color w:val="002060"/>
                <w:sz w:val="20"/>
              </w:rPr>
              <w:t>9,00</w:t>
            </w:r>
          </w:p>
          <w:p w:rsidR="00166572" w:rsidRPr="00541B38" w:rsidRDefault="002054D8" w:rsidP="00166572">
            <w:pPr>
              <w:spacing w:before="100" w:beforeAutospacing="1"/>
              <w:jc w:val="center"/>
              <w:rPr>
                <w:rFonts w:ascii="Times New Roman" w:hAnsi="Times New Roman"/>
                <w:b/>
                <w:color w:val="0070C0"/>
                <w:szCs w:val="24"/>
                <w:u w:val="single"/>
              </w:rPr>
            </w:pPr>
            <w:r w:rsidRPr="00541B38">
              <w:rPr>
                <w:rFonts w:ascii="Times New Roman" w:hAnsi="Times New Roman"/>
                <w:b/>
                <w:color w:val="0070C0"/>
                <w:szCs w:val="24"/>
                <w:u w:val="single"/>
              </w:rPr>
              <w:t>Desempenho</w:t>
            </w:r>
          </w:p>
          <w:p w:rsidR="002054D8" w:rsidRPr="00541B38" w:rsidRDefault="00401F7F" w:rsidP="00166572">
            <w:pPr>
              <w:pBdr>
                <w:bottom w:val="single" w:sz="12" w:space="1" w:color="auto"/>
              </w:pBd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181,05</w:t>
            </w:r>
            <w:r w:rsidR="002054D8" w:rsidRPr="00541B38">
              <w:rPr>
                <w:rFonts w:ascii="Times New Roman" w:hAnsi="Times New Roman"/>
                <w:b/>
                <w:color w:val="0070C0"/>
                <w:szCs w:val="24"/>
                <w:u w:val="single"/>
              </w:rPr>
              <w:t>%</w:t>
            </w:r>
          </w:p>
          <w:p w:rsidR="002054D8" w:rsidRPr="002054D8" w:rsidRDefault="009C3D05" w:rsidP="006C687F">
            <w:pPr>
              <w:spacing w:before="100" w:beforeAutospacing="1"/>
              <w:jc w:val="center"/>
              <w:rPr>
                <w:rFonts w:ascii="Times New Roman" w:hAnsi="Times New Roman"/>
                <w:b/>
                <w:bCs/>
                <w:color w:val="333333"/>
                <w:sz w:val="20"/>
                <w:shd w:val="clear" w:color="auto" w:fill="FAFAFA"/>
              </w:rPr>
            </w:pPr>
            <w:r w:rsidRPr="002054D8">
              <w:rPr>
                <w:rFonts w:ascii="Times New Roman" w:hAnsi="Times New Roman"/>
                <w:b/>
                <w:bCs/>
                <w:color w:val="333333"/>
                <w:sz w:val="20"/>
                <w:u w:val="single"/>
                <w:shd w:val="clear" w:color="auto" w:fill="FAFAFA"/>
              </w:rPr>
              <w:t>Análise Crítica</w:t>
            </w:r>
            <w:r w:rsidRPr="002054D8">
              <w:rPr>
                <w:rFonts w:ascii="Times New Roman" w:hAnsi="Times New Roman"/>
                <w:b/>
                <w:bCs/>
                <w:color w:val="333333"/>
                <w:sz w:val="20"/>
                <w:shd w:val="clear" w:color="auto" w:fill="FAFAFA"/>
              </w:rPr>
              <w:t>:</w:t>
            </w:r>
          </w:p>
          <w:p w:rsidR="009C3D05" w:rsidRDefault="009C3D05" w:rsidP="002054D8">
            <w:pPr>
              <w:spacing w:before="100" w:beforeAutospacing="1"/>
              <w:jc w:val="both"/>
              <w:rPr>
                <w:rFonts w:ascii="Times New Roman" w:hAnsi="Times New Roman"/>
                <w:b/>
                <w:bCs/>
                <w:color w:val="333333"/>
                <w:sz w:val="20"/>
                <w:shd w:val="clear" w:color="auto" w:fill="FAFAFA"/>
              </w:rPr>
            </w:pPr>
            <w:r w:rsidRPr="002054D8">
              <w:rPr>
                <w:rFonts w:ascii="Times New Roman" w:hAnsi="Times New Roman"/>
                <w:b/>
                <w:bCs/>
                <w:color w:val="333333"/>
                <w:sz w:val="20"/>
                <w:shd w:val="clear" w:color="auto" w:fill="FAFAFA"/>
              </w:rPr>
              <w:t xml:space="preserve">Considerando a alta resolução de demandas do cidadão pela própria Ouvidoria, os segmentos competentes têm recebido apenas demandas de maior relevância e urgência, gerando uma agilidade maior na devolução das </w:t>
            </w:r>
            <w:r w:rsidRPr="002054D8">
              <w:rPr>
                <w:rFonts w:ascii="Times New Roman" w:hAnsi="Times New Roman"/>
                <w:b/>
                <w:bCs/>
                <w:color w:val="333333"/>
                <w:sz w:val="20"/>
                <w:shd w:val="clear" w:color="auto" w:fill="FAFAFA"/>
              </w:rPr>
              <w:lastRenderedPageBreak/>
              <w:t>respostas.</w:t>
            </w:r>
          </w:p>
          <w:p w:rsidR="002054D8" w:rsidRDefault="002054D8" w:rsidP="002054D8">
            <w:pPr>
              <w:spacing w:before="100" w:beforeAutospacing="1"/>
              <w:jc w:val="both"/>
              <w:rPr>
                <w:rFonts w:ascii="Times New Roman" w:hAnsi="Times New Roman"/>
                <w:b/>
                <w:bCs/>
                <w:color w:val="333333"/>
                <w:sz w:val="20"/>
                <w:shd w:val="clear" w:color="auto" w:fill="FAFAFA"/>
              </w:rPr>
            </w:pPr>
            <w:r>
              <w:rPr>
                <w:rFonts w:ascii="Times New Roman" w:hAnsi="Times New Roman"/>
                <w:b/>
                <w:bCs/>
                <w:color w:val="333333"/>
                <w:sz w:val="20"/>
                <w:shd w:val="clear" w:color="auto" w:fill="FAFAFA"/>
              </w:rPr>
              <w:t>Em Janeiro, o valor medido foi alto por causa</w:t>
            </w:r>
            <w:r w:rsidR="00D76B42">
              <w:rPr>
                <w:rFonts w:ascii="Times New Roman" w:hAnsi="Times New Roman"/>
                <w:b/>
                <w:bCs/>
                <w:color w:val="333333"/>
                <w:sz w:val="20"/>
                <w:shd w:val="clear" w:color="auto" w:fill="FAFAFA"/>
              </w:rPr>
              <w:t xml:space="preserve"> do grande número de servidores em gozo de</w:t>
            </w:r>
            <w:r>
              <w:rPr>
                <w:rFonts w:ascii="Times New Roman" w:hAnsi="Times New Roman"/>
                <w:b/>
                <w:bCs/>
                <w:color w:val="333333"/>
                <w:sz w:val="20"/>
                <w:shd w:val="clear" w:color="auto" w:fill="FAFAFA"/>
              </w:rPr>
              <w:t xml:space="preserve"> férias</w:t>
            </w:r>
            <w:r w:rsidR="00D76B42">
              <w:rPr>
                <w:rFonts w:ascii="Times New Roman" w:hAnsi="Times New Roman"/>
                <w:b/>
                <w:bCs/>
                <w:color w:val="333333"/>
                <w:sz w:val="20"/>
                <w:shd w:val="clear" w:color="auto" w:fill="FAFAFA"/>
              </w:rPr>
              <w:t>, o que naturalmente costuma aumentar a idade média do estoque de demandas dos cidadãos</w:t>
            </w:r>
            <w:r>
              <w:rPr>
                <w:rFonts w:ascii="Times New Roman" w:hAnsi="Times New Roman"/>
                <w:b/>
                <w:bCs/>
                <w:color w:val="333333"/>
                <w:sz w:val="20"/>
                <w:shd w:val="clear" w:color="auto" w:fill="FAFAFA"/>
              </w:rPr>
              <w:t>.</w:t>
            </w:r>
          </w:p>
          <w:p w:rsidR="009C3D05" w:rsidRPr="006C687F" w:rsidRDefault="002054D8" w:rsidP="006C687F">
            <w:pPr>
              <w:spacing w:before="100" w:beforeAutospacing="1"/>
              <w:jc w:val="both"/>
              <w:rPr>
                <w:rFonts w:ascii="Times New Roman" w:hAnsi="Times New Roman"/>
                <w:sz w:val="20"/>
              </w:rPr>
            </w:pPr>
            <w:r>
              <w:rPr>
                <w:rFonts w:ascii="Times New Roman" w:hAnsi="Times New Roman"/>
                <w:b/>
                <w:bCs/>
                <w:color w:val="333333"/>
                <w:sz w:val="20"/>
                <w:shd w:val="clear" w:color="auto" w:fill="FAFAFA"/>
              </w:rPr>
              <w:t>Em agosto, o aumento do valor medi</w:t>
            </w:r>
            <w:r w:rsidR="00D76B42">
              <w:rPr>
                <w:rFonts w:ascii="Times New Roman" w:hAnsi="Times New Roman"/>
                <w:b/>
                <w:bCs/>
                <w:color w:val="333333"/>
                <w:sz w:val="20"/>
                <w:shd w:val="clear" w:color="auto" w:fill="FAFAFA"/>
              </w:rPr>
              <w:t>do e o conseqüente baixo desempenho deste indicador de polaridade menor/melhor, se deram pelo</w:t>
            </w:r>
            <w:r>
              <w:rPr>
                <w:rFonts w:ascii="Times New Roman" w:hAnsi="Times New Roman"/>
                <w:b/>
                <w:bCs/>
                <w:color w:val="333333"/>
                <w:sz w:val="20"/>
                <w:shd w:val="clear" w:color="auto" w:fill="FAFAFA"/>
              </w:rPr>
              <w:t xml:space="preserve"> fato de termos enviado demandas mais complexas que precisaram de mais tempo para análise por parte do seguimento competente.</w:t>
            </w:r>
            <w:r w:rsidR="00D76B42">
              <w:rPr>
                <w:rFonts w:ascii="Times New Roman" w:hAnsi="Times New Roman"/>
                <w:b/>
                <w:bCs/>
                <w:color w:val="333333"/>
                <w:sz w:val="20"/>
                <w:shd w:val="clear" w:color="auto" w:fill="FAFAFA"/>
              </w:rPr>
              <w:t xml:space="preserve"> Contudo, apesar disso, as complexidades foram sanadas e melhores valores foram atingidos no mês imediatamente subseqüente. </w:t>
            </w:r>
            <w:r>
              <w:rPr>
                <w:rFonts w:ascii="Times New Roman" w:hAnsi="Times New Roman"/>
                <w:b/>
                <w:bCs/>
                <w:color w:val="333333"/>
                <w:sz w:val="20"/>
                <w:shd w:val="clear" w:color="auto" w:fill="FAFAFA"/>
              </w:rPr>
              <w:t xml:space="preserve"> </w:t>
            </w:r>
          </w:p>
        </w:tc>
      </w:tr>
    </w:tbl>
    <w:p w:rsidR="009C3D05" w:rsidRPr="00E07243" w:rsidRDefault="009C3D05" w:rsidP="009C3D05">
      <w:pPr>
        <w:spacing w:before="100" w:beforeAutospacing="1"/>
        <w:rPr>
          <w:rFonts w:ascii="Times New Roman" w:hAnsi="Times New Roman"/>
          <w:szCs w:val="24"/>
        </w:rPr>
      </w:pPr>
    </w:p>
    <w:p w:rsidR="009C3D05" w:rsidRPr="00E4773D" w:rsidRDefault="00E4773D" w:rsidP="00E4773D">
      <w:pPr>
        <w:spacing w:before="100" w:beforeAutospacing="1" w:after="240" w:line="288" w:lineRule="auto"/>
        <w:jc w:val="center"/>
        <w:rPr>
          <w:rFonts w:ascii="Times New Roman" w:hAnsi="Times New Roman"/>
          <w:b/>
          <w:szCs w:val="24"/>
          <w:u w:val="single"/>
        </w:rPr>
      </w:pPr>
      <w:r w:rsidRPr="00E4773D">
        <w:rPr>
          <w:rFonts w:ascii="Times New Roman" w:hAnsi="Times New Roman"/>
          <w:b/>
          <w:szCs w:val="24"/>
          <w:u w:val="single"/>
        </w:rPr>
        <w:t>2017</w:t>
      </w:r>
    </w:p>
    <w:tbl>
      <w:tblPr>
        <w:tblW w:w="10200" w:type="dxa"/>
        <w:tblCellSpacing w:w="0" w:type="dxa"/>
        <w:tblCellMar>
          <w:top w:w="30" w:type="dxa"/>
          <w:left w:w="30" w:type="dxa"/>
          <w:bottom w:w="30" w:type="dxa"/>
          <w:right w:w="30" w:type="dxa"/>
        </w:tblCellMar>
        <w:tblLook w:val="04A0"/>
      </w:tblPr>
      <w:tblGrid>
        <w:gridCol w:w="2358"/>
        <w:gridCol w:w="3035"/>
        <w:gridCol w:w="2203"/>
        <w:gridCol w:w="2604"/>
      </w:tblGrid>
      <w:tr w:rsidR="0079233F" w:rsidRPr="00E07243" w:rsidTr="0079233F">
        <w:trPr>
          <w:tblCellSpacing w:w="0" w:type="dxa"/>
        </w:trPr>
        <w:tc>
          <w:tcPr>
            <w:tcW w:w="229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rPr>
                <w:rFonts w:ascii="Times New Roman" w:hAnsi="Times New Roman"/>
                <w:szCs w:val="24"/>
              </w:rPr>
            </w:pPr>
            <w:r w:rsidRPr="00E07243">
              <w:rPr>
                <w:rFonts w:ascii="Times New Roman" w:hAnsi="Times New Roman"/>
                <w:b/>
                <w:bCs/>
                <w:color w:val="000000"/>
                <w:sz w:val="20"/>
              </w:rPr>
              <w:t>Objetivo Estratégico</w:t>
            </w:r>
          </w:p>
        </w:tc>
        <w:tc>
          <w:tcPr>
            <w:tcW w:w="295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rPr>
                <w:rFonts w:ascii="Times New Roman" w:hAnsi="Times New Roman"/>
                <w:szCs w:val="24"/>
              </w:rPr>
            </w:pPr>
            <w:r w:rsidRPr="00E07243">
              <w:rPr>
                <w:rFonts w:ascii="Times New Roman" w:hAnsi="Times New Roman"/>
                <w:b/>
                <w:bCs/>
                <w:color w:val="000000"/>
                <w:sz w:val="20"/>
              </w:rPr>
              <w:t>Indicadores Estratégicos</w:t>
            </w: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rPr>
                <w:rFonts w:ascii="Times New Roman" w:hAnsi="Times New Roman"/>
                <w:szCs w:val="24"/>
              </w:rPr>
            </w:pPr>
            <w:r w:rsidRPr="00E07243">
              <w:rPr>
                <w:rFonts w:ascii="Times New Roman" w:hAnsi="Times New Roman"/>
                <w:b/>
                <w:bCs/>
                <w:color w:val="000000"/>
                <w:sz w:val="20"/>
              </w:rPr>
              <w:t>Metas</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rPr>
                <w:rFonts w:ascii="Times New Roman" w:hAnsi="Times New Roman"/>
                <w:szCs w:val="24"/>
              </w:rPr>
            </w:pPr>
            <w:r w:rsidRPr="00E07243">
              <w:rPr>
                <w:rFonts w:ascii="Times New Roman" w:hAnsi="Times New Roman"/>
                <w:b/>
                <w:bCs/>
                <w:color w:val="000000"/>
                <w:sz w:val="20"/>
              </w:rPr>
              <w:t>Resultados</w:t>
            </w:r>
            <w:r>
              <w:rPr>
                <w:rFonts w:ascii="Times New Roman" w:hAnsi="Times New Roman"/>
                <w:b/>
                <w:bCs/>
                <w:color w:val="000000"/>
                <w:sz w:val="20"/>
              </w:rPr>
              <w:t xml:space="preserve"> (Valor Medido)</w:t>
            </w:r>
          </w:p>
        </w:tc>
      </w:tr>
      <w:tr w:rsidR="0079233F" w:rsidRPr="00E07243" w:rsidTr="0079233F">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79233F" w:rsidRPr="00E07243" w:rsidRDefault="0079233F" w:rsidP="0079233F">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79233F" w:rsidRPr="00E07243" w:rsidRDefault="0079233F" w:rsidP="0079233F">
            <w:pPr>
              <w:rPr>
                <w:rFonts w:ascii="Times New Roman" w:hAnsi="Times New Roman"/>
                <w:szCs w:val="24"/>
              </w:rPr>
            </w:pP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rPr>
                <w:rFonts w:ascii="Times New Roman" w:hAnsi="Times New Roman"/>
                <w:szCs w:val="24"/>
              </w:rPr>
            </w:pPr>
            <w:r>
              <w:rPr>
                <w:rFonts w:ascii="Times New Roman" w:hAnsi="Times New Roman"/>
                <w:b/>
                <w:bCs/>
                <w:color w:val="000000"/>
                <w:sz w:val="20"/>
              </w:rPr>
              <w:t>2017</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79233F" w:rsidRPr="00E07243" w:rsidRDefault="0079233F" w:rsidP="0079233F">
            <w:pPr>
              <w:spacing w:before="100" w:beforeAutospacing="1"/>
              <w:jc w:val="center"/>
              <w:rPr>
                <w:rFonts w:ascii="Times New Roman" w:hAnsi="Times New Roman"/>
                <w:szCs w:val="24"/>
              </w:rPr>
            </w:pPr>
            <w:r>
              <w:rPr>
                <w:rFonts w:ascii="Times New Roman" w:hAnsi="Times New Roman"/>
                <w:b/>
                <w:bCs/>
                <w:color w:val="000000"/>
                <w:sz w:val="20"/>
              </w:rPr>
              <w:t xml:space="preserve">Janeiro a </w:t>
            </w:r>
            <w:r w:rsidR="00D062DB">
              <w:rPr>
                <w:rFonts w:ascii="Times New Roman" w:hAnsi="Times New Roman"/>
                <w:b/>
                <w:bCs/>
                <w:color w:val="000000"/>
                <w:sz w:val="20"/>
              </w:rPr>
              <w:t>Novembro</w:t>
            </w:r>
          </w:p>
        </w:tc>
      </w:tr>
      <w:tr w:rsidR="0079233F" w:rsidRPr="006C5FB7" w:rsidTr="0079233F">
        <w:trPr>
          <w:tblCellSpacing w:w="0" w:type="dxa"/>
        </w:trPr>
        <w:tc>
          <w:tcPr>
            <w:tcW w:w="229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79233F" w:rsidRPr="00E07243" w:rsidRDefault="0079233F" w:rsidP="0079233F">
            <w:pPr>
              <w:spacing w:before="100" w:beforeAutospacing="1" w:after="240"/>
              <w:rPr>
                <w:rFonts w:ascii="Times New Roman" w:hAnsi="Times New Roman"/>
                <w:szCs w:val="24"/>
              </w:rPr>
            </w:pPr>
          </w:p>
          <w:p w:rsidR="0079233F" w:rsidRPr="00E07243" w:rsidRDefault="0079233F" w:rsidP="0079233F">
            <w:pPr>
              <w:spacing w:before="100" w:beforeAutospacing="1"/>
              <w:rPr>
                <w:rFonts w:ascii="Times New Roman" w:hAnsi="Times New Roman"/>
                <w:szCs w:val="24"/>
              </w:rPr>
            </w:pPr>
          </w:p>
          <w:p w:rsidR="0079233F" w:rsidRPr="00E07243" w:rsidRDefault="0079233F" w:rsidP="0079233F">
            <w:pPr>
              <w:spacing w:before="100" w:beforeAutospacing="1"/>
              <w:rPr>
                <w:rFonts w:ascii="Times New Roman" w:hAnsi="Times New Roman"/>
                <w:szCs w:val="24"/>
              </w:rPr>
            </w:pPr>
            <w:r w:rsidRPr="00E07243">
              <w:rPr>
                <w:rFonts w:ascii="Times New Roman" w:hAnsi="Times New Roman"/>
                <w:b/>
                <w:bCs/>
                <w:color w:val="000000"/>
                <w:sz w:val="20"/>
              </w:rPr>
              <w:t>3. Contribuir para a transparência e o exercício do controle social</w:t>
            </w:r>
          </w:p>
        </w:tc>
        <w:tc>
          <w:tcPr>
            <w:tcW w:w="295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79233F" w:rsidRPr="00D760F1" w:rsidRDefault="0079233F" w:rsidP="0079233F">
            <w:pPr>
              <w:spacing w:before="100" w:beforeAutospacing="1"/>
              <w:rPr>
                <w:rFonts w:ascii="Times New Roman" w:hAnsi="Times New Roman"/>
                <w:b/>
                <w:szCs w:val="24"/>
                <w:u w:val="single"/>
              </w:rPr>
            </w:pPr>
            <w:r>
              <w:rPr>
                <w:rFonts w:ascii="Times New Roman" w:hAnsi="Times New Roman"/>
                <w:b/>
                <w:sz w:val="20"/>
                <w:u w:val="single"/>
              </w:rPr>
              <w:t>3.5</w:t>
            </w:r>
            <w:r w:rsidRPr="00D760F1">
              <w:rPr>
                <w:rFonts w:ascii="Times New Roman" w:hAnsi="Times New Roman"/>
                <w:b/>
                <w:sz w:val="20"/>
                <w:u w:val="single"/>
              </w:rPr>
              <w:t xml:space="preserve"> </w:t>
            </w:r>
            <w:r>
              <w:rPr>
                <w:rFonts w:ascii="Times New Roman" w:hAnsi="Times New Roman"/>
                <w:b/>
                <w:sz w:val="20"/>
                <w:u w:val="single"/>
              </w:rPr>
              <w:t>Número de Demandas do cidadão juntadas/transformadas em processos no exercício</w:t>
            </w:r>
          </w:p>
          <w:p w:rsidR="0079233F" w:rsidRPr="00E07243" w:rsidRDefault="0079233F" w:rsidP="0079233F">
            <w:pPr>
              <w:spacing w:before="100" w:beforeAutospacing="1"/>
              <w:rPr>
                <w:rFonts w:ascii="Times New Roman" w:hAnsi="Times New Roman"/>
                <w:szCs w:val="24"/>
              </w:rPr>
            </w:pPr>
            <w:r>
              <w:rPr>
                <w:rFonts w:ascii="Times New Roman" w:hAnsi="Times New Roman"/>
                <w:color w:val="000000"/>
                <w:sz w:val="20"/>
              </w:rPr>
              <w:t xml:space="preserve">                </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Default="00D062DB" w:rsidP="00D062DB">
            <w:pPr>
              <w:spacing w:before="100" w:beforeAutospacing="1"/>
              <w:jc w:val="center"/>
              <w:rPr>
                <w:rFonts w:ascii="Times New Roman" w:hAnsi="Times New Roman"/>
                <w:b/>
                <w:sz w:val="20"/>
              </w:rPr>
            </w:pPr>
          </w:p>
          <w:p w:rsidR="0079233F" w:rsidRPr="00D062DB" w:rsidRDefault="0079233F" w:rsidP="00D062DB">
            <w:pPr>
              <w:spacing w:before="100" w:beforeAutospacing="1"/>
              <w:jc w:val="center"/>
              <w:rPr>
                <w:rFonts w:ascii="Times New Roman" w:hAnsi="Times New Roman"/>
                <w:b/>
                <w:szCs w:val="24"/>
                <w:u w:val="single"/>
              </w:rPr>
            </w:pPr>
            <w:r w:rsidRPr="00D062DB">
              <w:rPr>
                <w:rFonts w:ascii="Times New Roman" w:hAnsi="Times New Roman"/>
                <w:b/>
                <w:sz w:val="20"/>
                <w:u w:val="single"/>
              </w:rPr>
              <w:t>25 demandas</w:t>
            </w:r>
          </w:p>
          <w:p w:rsidR="0079233F" w:rsidRPr="00E07243" w:rsidRDefault="0079233F" w:rsidP="0079233F">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79233F" w:rsidRDefault="0079233F" w:rsidP="00145085">
            <w:pPr>
              <w:spacing w:before="100" w:beforeAutospacing="1"/>
              <w:jc w:val="center"/>
              <w:rPr>
                <w:rFonts w:ascii="Times New Roman" w:hAnsi="Times New Roman"/>
                <w:b/>
                <w:bCs/>
                <w:color w:val="000000"/>
                <w:sz w:val="20"/>
              </w:rPr>
            </w:pPr>
            <w:r>
              <w:rPr>
                <w:rFonts w:ascii="Times New Roman" w:hAnsi="Times New Roman"/>
                <w:b/>
                <w:bCs/>
                <w:sz w:val="20"/>
              </w:rPr>
              <w:t>Em janeiro/2017</w:t>
            </w:r>
            <w:r w:rsidRPr="00E07243">
              <w:rPr>
                <w:rFonts w:ascii="Times New Roman" w:hAnsi="Times New Roman"/>
                <w:b/>
                <w:bCs/>
                <w:sz w:val="20"/>
              </w:rPr>
              <w:t xml:space="preserve">, </w:t>
            </w:r>
            <w:r w:rsidR="00145085">
              <w:rPr>
                <w:rFonts w:ascii="Times New Roman" w:hAnsi="Times New Roman"/>
                <w:b/>
                <w:bCs/>
                <w:color w:val="000000"/>
                <w:sz w:val="20"/>
              </w:rPr>
              <w:t xml:space="preserve">foi estabelecido um novo indicador estratégico, desta feita, destinado a medir a efetividade das demandas do cidadão na fase de julgamento deste </w:t>
            </w:r>
            <w:r w:rsidR="00145085">
              <w:rPr>
                <w:rFonts w:ascii="Times New Roman" w:hAnsi="Times New Roman"/>
                <w:b/>
                <w:bCs/>
                <w:color w:val="000000"/>
                <w:sz w:val="20"/>
              </w:rPr>
              <w:lastRenderedPageBreak/>
              <w:t>Tribunal.</w:t>
            </w:r>
          </w:p>
          <w:p w:rsidR="00145085" w:rsidRPr="00145085" w:rsidRDefault="00145085" w:rsidP="00145085">
            <w:pPr>
              <w:spacing w:before="100" w:beforeAutospacing="1"/>
              <w:jc w:val="center"/>
              <w:rPr>
                <w:rFonts w:ascii="Times New Roman" w:hAnsi="Times New Roman"/>
                <w:b/>
                <w:bCs/>
                <w:color w:val="000000"/>
                <w:sz w:val="20"/>
              </w:rPr>
            </w:pPr>
            <w:r>
              <w:rPr>
                <w:rFonts w:ascii="Times New Roman" w:hAnsi="Times New Roman"/>
                <w:b/>
                <w:bCs/>
                <w:color w:val="000000"/>
                <w:sz w:val="20"/>
              </w:rPr>
              <w:t>É importante frisar, todavia, que criamos, igualmente, um indicador de contribuição que mede o número de demandas sobre atos de gestão analisadas pel</w:t>
            </w:r>
            <w:r w:rsidR="00E4773D">
              <w:rPr>
                <w:rFonts w:ascii="Times New Roman" w:hAnsi="Times New Roman"/>
                <w:b/>
                <w:bCs/>
                <w:color w:val="000000"/>
                <w:sz w:val="20"/>
              </w:rPr>
              <w:t>a fiscalização, sobre o qual ainda trataremos</w:t>
            </w:r>
            <w:r>
              <w:rPr>
                <w:rFonts w:ascii="Times New Roman" w:hAnsi="Times New Roman"/>
                <w:b/>
                <w:bCs/>
                <w:color w:val="000000"/>
                <w:sz w:val="20"/>
              </w:rPr>
              <w:t xml:space="preserve"> no presente relatório.</w:t>
            </w:r>
          </w:p>
        </w:tc>
        <w:tc>
          <w:tcPr>
            <w:tcW w:w="253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79233F" w:rsidRPr="00541B38" w:rsidRDefault="00145085" w:rsidP="0079233F">
            <w:pPr>
              <w:spacing w:before="100" w:beforeAutospacing="1"/>
              <w:jc w:val="center"/>
              <w:rPr>
                <w:rFonts w:ascii="Times New Roman" w:hAnsi="Times New Roman"/>
                <w:b/>
                <w:bCs/>
                <w:color w:val="002060"/>
                <w:sz w:val="20"/>
                <w:u w:val="single"/>
              </w:rPr>
            </w:pPr>
            <w:r>
              <w:rPr>
                <w:rFonts w:ascii="Times New Roman" w:hAnsi="Times New Roman"/>
                <w:b/>
                <w:bCs/>
                <w:color w:val="002060"/>
                <w:sz w:val="20"/>
                <w:u w:val="single"/>
              </w:rPr>
              <w:lastRenderedPageBreak/>
              <w:t>1º Trimestre/2017</w:t>
            </w:r>
          </w:p>
          <w:p w:rsidR="0079233F" w:rsidRPr="005F12DF" w:rsidRDefault="0079233F" w:rsidP="0079233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Janeiro</w:t>
            </w:r>
          </w:p>
          <w:p w:rsidR="0079233F" w:rsidRPr="005F12DF" w:rsidRDefault="00145085" w:rsidP="0079233F">
            <w:pPr>
              <w:spacing w:before="100" w:beforeAutospacing="1"/>
              <w:jc w:val="center"/>
              <w:rPr>
                <w:rFonts w:ascii="Times New Roman" w:hAnsi="Times New Roman"/>
                <w:color w:val="002060"/>
                <w:szCs w:val="24"/>
              </w:rPr>
            </w:pPr>
            <w:r>
              <w:rPr>
                <w:rFonts w:ascii="Times New Roman" w:hAnsi="Times New Roman"/>
                <w:b/>
                <w:bCs/>
                <w:color w:val="002060"/>
                <w:sz w:val="20"/>
              </w:rPr>
              <w:t>2</w:t>
            </w:r>
          </w:p>
          <w:p w:rsidR="0079233F" w:rsidRPr="005F12DF" w:rsidRDefault="0079233F" w:rsidP="0079233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Fevereiro</w:t>
            </w:r>
          </w:p>
          <w:p w:rsidR="0079233F" w:rsidRPr="005F12DF" w:rsidRDefault="00D062DB" w:rsidP="0079233F">
            <w:pPr>
              <w:spacing w:before="100" w:beforeAutospacing="1"/>
              <w:jc w:val="center"/>
              <w:rPr>
                <w:rFonts w:ascii="Times New Roman" w:hAnsi="Times New Roman"/>
                <w:color w:val="002060"/>
                <w:szCs w:val="24"/>
              </w:rPr>
            </w:pPr>
            <w:r>
              <w:rPr>
                <w:rFonts w:ascii="Times New Roman" w:hAnsi="Times New Roman"/>
                <w:b/>
                <w:bCs/>
                <w:color w:val="002060"/>
                <w:sz w:val="20"/>
              </w:rPr>
              <w:t>5</w:t>
            </w:r>
          </w:p>
          <w:p w:rsidR="0079233F" w:rsidRPr="005F12DF" w:rsidRDefault="0079233F" w:rsidP="0079233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Março</w:t>
            </w:r>
          </w:p>
          <w:p w:rsidR="0079233F" w:rsidRDefault="00D062DB" w:rsidP="0079233F">
            <w:pPr>
              <w:pBdr>
                <w:bottom w:val="single" w:sz="12" w:space="1" w:color="auto"/>
              </w:pBdr>
              <w:spacing w:before="100" w:beforeAutospacing="1"/>
              <w:jc w:val="center"/>
              <w:rPr>
                <w:rFonts w:ascii="Times New Roman" w:hAnsi="Times New Roman"/>
                <w:b/>
                <w:bCs/>
                <w:color w:val="002060"/>
                <w:sz w:val="20"/>
              </w:rPr>
            </w:pPr>
            <w:r>
              <w:rPr>
                <w:rFonts w:ascii="Times New Roman" w:hAnsi="Times New Roman"/>
                <w:b/>
                <w:bCs/>
                <w:color w:val="002060"/>
                <w:sz w:val="20"/>
              </w:rPr>
              <w:t>6</w:t>
            </w:r>
          </w:p>
          <w:p w:rsidR="0079233F" w:rsidRPr="00541B38" w:rsidRDefault="00D062DB" w:rsidP="0079233F">
            <w:pPr>
              <w:spacing w:before="100" w:beforeAutospacing="1"/>
              <w:jc w:val="center"/>
              <w:rPr>
                <w:rFonts w:ascii="Times New Roman" w:hAnsi="Times New Roman"/>
                <w:b/>
                <w:bCs/>
                <w:color w:val="1602A6"/>
                <w:sz w:val="20"/>
                <w:u w:val="single"/>
              </w:rPr>
            </w:pPr>
            <w:r>
              <w:rPr>
                <w:rFonts w:ascii="Times New Roman" w:hAnsi="Times New Roman"/>
                <w:b/>
                <w:bCs/>
                <w:color w:val="1602A6"/>
                <w:sz w:val="20"/>
                <w:u w:val="single"/>
              </w:rPr>
              <w:lastRenderedPageBreak/>
              <w:t>2º Trimestre/2017</w:t>
            </w:r>
          </w:p>
          <w:p w:rsidR="0079233F" w:rsidRPr="00166572" w:rsidRDefault="0079233F" w:rsidP="0079233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Abril</w:t>
            </w:r>
          </w:p>
          <w:p w:rsidR="0079233F" w:rsidRPr="00166572" w:rsidRDefault="00D062DB" w:rsidP="0079233F">
            <w:pPr>
              <w:spacing w:before="100" w:beforeAutospacing="1"/>
              <w:jc w:val="center"/>
              <w:rPr>
                <w:rFonts w:ascii="Times New Roman" w:hAnsi="Times New Roman"/>
                <w:color w:val="1602A6"/>
                <w:szCs w:val="24"/>
              </w:rPr>
            </w:pPr>
            <w:r>
              <w:rPr>
                <w:rFonts w:ascii="Times New Roman" w:hAnsi="Times New Roman"/>
                <w:b/>
                <w:bCs/>
                <w:color w:val="1602A6"/>
                <w:sz w:val="20"/>
              </w:rPr>
              <w:t>7</w:t>
            </w:r>
          </w:p>
          <w:p w:rsidR="0079233F" w:rsidRPr="00166572" w:rsidRDefault="0079233F" w:rsidP="0079233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Maio</w:t>
            </w:r>
          </w:p>
          <w:p w:rsidR="0079233F" w:rsidRPr="00166572" w:rsidRDefault="00D062DB" w:rsidP="0079233F">
            <w:pPr>
              <w:spacing w:before="100" w:beforeAutospacing="1"/>
              <w:jc w:val="center"/>
              <w:rPr>
                <w:rFonts w:ascii="Times New Roman" w:hAnsi="Times New Roman"/>
                <w:b/>
                <w:bCs/>
                <w:color w:val="1602A6"/>
                <w:sz w:val="20"/>
              </w:rPr>
            </w:pPr>
            <w:r>
              <w:rPr>
                <w:rFonts w:ascii="Times New Roman" w:hAnsi="Times New Roman"/>
                <w:b/>
                <w:bCs/>
                <w:color w:val="1602A6"/>
                <w:sz w:val="20"/>
              </w:rPr>
              <w:t>19</w:t>
            </w:r>
          </w:p>
          <w:p w:rsidR="0079233F" w:rsidRPr="00166572" w:rsidRDefault="0079233F" w:rsidP="0079233F">
            <w:pP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Junho</w:t>
            </w:r>
          </w:p>
          <w:p w:rsidR="0079233F" w:rsidRPr="00D062DB" w:rsidRDefault="00D062DB" w:rsidP="00D062DB">
            <w:pPr>
              <w:pBdr>
                <w:bottom w:val="single" w:sz="12" w:space="1" w:color="auto"/>
              </w:pBdr>
              <w:spacing w:before="100" w:beforeAutospacing="1"/>
              <w:jc w:val="center"/>
              <w:rPr>
                <w:rFonts w:ascii="Times New Roman" w:hAnsi="Times New Roman"/>
                <w:b/>
                <w:bCs/>
                <w:color w:val="1602A6"/>
                <w:sz w:val="20"/>
              </w:rPr>
            </w:pPr>
            <w:r>
              <w:rPr>
                <w:rFonts w:ascii="Times New Roman" w:hAnsi="Times New Roman"/>
                <w:b/>
                <w:bCs/>
                <w:color w:val="1602A6"/>
                <w:sz w:val="20"/>
              </w:rPr>
              <w:t>21</w:t>
            </w:r>
          </w:p>
          <w:p w:rsidR="0079233F" w:rsidRPr="00541B38" w:rsidRDefault="00D062DB" w:rsidP="0079233F">
            <w:pPr>
              <w:spacing w:before="100" w:beforeAutospacing="1"/>
              <w:jc w:val="center"/>
              <w:rPr>
                <w:rFonts w:ascii="Times New Roman" w:hAnsi="Times New Roman"/>
                <w:b/>
                <w:bCs/>
                <w:color w:val="2003F3"/>
                <w:sz w:val="20"/>
                <w:u w:val="single"/>
              </w:rPr>
            </w:pPr>
            <w:r>
              <w:rPr>
                <w:rFonts w:ascii="Times New Roman" w:hAnsi="Times New Roman"/>
                <w:b/>
                <w:bCs/>
                <w:color w:val="2003F3"/>
                <w:sz w:val="20"/>
                <w:u w:val="single"/>
              </w:rPr>
              <w:t>3º Trimestre/2017</w:t>
            </w:r>
          </w:p>
          <w:p w:rsidR="0079233F" w:rsidRPr="00166572" w:rsidRDefault="0079233F" w:rsidP="0079233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Julho</w:t>
            </w:r>
          </w:p>
          <w:p w:rsidR="0079233F" w:rsidRPr="00166572" w:rsidRDefault="00D062DB" w:rsidP="0079233F">
            <w:pPr>
              <w:spacing w:before="100" w:beforeAutospacing="1"/>
              <w:jc w:val="center"/>
              <w:rPr>
                <w:rFonts w:ascii="Times New Roman" w:hAnsi="Times New Roman"/>
                <w:b/>
                <w:bCs/>
                <w:color w:val="2003F3"/>
                <w:sz w:val="20"/>
              </w:rPr>
            </w:pPr>
            <w:r>
              <w:rPr>
                <w:rFonts w:ascii="Times New Roman" w:hAnsi="Times New Roman"/>
                <w:b/>
                <w:bCs/>
                <w:color w:val="2003F3"/>
                <w:sz w:val="20"/>
              </w:rPr>
              <w:t>22</w:t>
            </w:r>
          </w:p>
          <w:p w:rsidR="0079233F" w:rsidRPr="00166572" w:rsidRDefault="0079233F" w:rsidP="0079233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Agosto</w:t>
            </w:r>
          </w:p>
          <w:p w:rsidR="0079233F" w:rsidRPr="00166572" w:rsidRDefault="00D062DB" w:rsidP="0079233F">
            <w:pPr>
              <w:spacing w:before="100" w:beforeAutospacing="1"/>
              <w:jc w:val="center"/>
              <w:rPr>
                <w:rFonts w:ascii="Times New Roman" w:hAnsi="Times New Roman"/>
                <w:b/>
                <w:bCs/>
                <w:color w:val="2003F3"/>
                <w:sz w:val="20"/>
              </w:rPr>
            </w:pPr>
            <w:r>
              <w:rPr>
                <w:rFonts w:ascii="Times New Roman" w:hAnsi="Times New Roman"/>
                <w:b/>
                <w:bCs/>
                <w:color w:val="2003F3"/>
                <w:sz w:val="20"/>
              </w:rPr>
              <w:t>23</w:t>
            </w:r>
          </w:p>
          <w:p w:rsidR="0079233F" w:rsidRPr="00166572" w:rsidRDefault="0079233F" w:rsidP="0079233F">
            <w:pPr>
              <w:spacing w:before="100" w:beforeAutospacing="1"/>
              <w:jc w:val="center"/>
              <w:rPr>
                <w:rFonts w:ascii="Times New Roman" w:hAnsi="Times New Roman"/>
                <w:b/>
                <w:bCs/>
                <w:color w:val="2003F3"/>
                <w:sz w:val="20"/>
              </w:rPr>
            </w:pPr>
            <w:r w:rsidRPr="00166572">
              <w:rPr>
                <w:rFonts w:ascii="Times New Roman" w:hAnsi="Times New Roman"/>
                <w:b/>
                <w:bCs/>
                <w:color w:val="2003F3"/>
                <w:sz w:val="20"/>
              </w:rPr>
              <w:t>Setembro</w:t>
            </w:r>
          </w:p>
          <w:p w:rsidR="0079233F" w:rsidRDefault="00D062DB" w:rsidP="0079233F">
            <w:pPr>
              <w:pBdr>
                <w:bottom w:val="single" w:sz="12" w:space="1" w:color="auto"/>
              </w:pBdr>
              <w:spacing w:before="100" w:beforeAutospacing="1"/>
              <w:jc w:val="center"/>
              <w:rPr>
                <w:rFonts w:ascii="Times New Roman" w:hAnsi="Times New Roman"/>
                <w:b/>
                <w:bCs/>
                <w:color w:val="2003F3"/>
                <w:sz w:val="20"/>
              </w:rPr>
            </w:pPr>
            <w:r>
              <w:rPr>
                <w:rFonts w:ascii="Times New Roman" w:hAnsi="Times New Roman"/>
                <w:b/>
                <w:bCs/>
                <w:color w:val="2003F3"/>
                <w:sz w:val="20"/>
              </w:rPr>
              <w:t>24</w:t>
            </w:r>
          </w:p>
          <w:p w:rsidR="0079233F" w:rsidRPr="00541B38" w:rsidRDefault="00D062DB" w:rsidP="0079233F">
            <w:pPr>
              <w:spacing w:before="100" w:beforeAutospacing="1"/>
              <w:jc w:val="center"/>
              <w:rPr>
                <w:rFonts w:ascii="Times New Roman" w:hAnsi="Times New Roman"/>
                <w:b/>
                <w:bCs/>
                <w:color w:val="002060"/>
                <w:sz w:val="20"/>
                <w:u w:val="single"/>
              </w:rPr>
            </w:pPr>
            <w:r>
              <w:rPr>
                <w:rFonts w:ascii="Times New Roman" w:hAnsi="Times New Roman"/>
                <w:b/>
                <w:bCs/>
                <w:color w:val="002060"/>
                <w:sz w:val="20"/>
                <w:u w:val="single"/>
              </w:rPr>
              <w:t>4º Trimestre/2017</w:t>
            </w:r>
          </w:p>
          <w:p w:rsidR="0079233F" w:rsidRPr="00541B38" w:rsidRDefault="0079233F" w:rsidP="0079233F">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Outubro</w:t>
            </w:r>
          </w:p>
          <w:p w:rsidR="0079233F" w:rsidRPr="00541B38" w:rsidRDefault="00D062DB" w:rsidP="0079233F">
            <w:pPr>
              <w:spacing w:before="100" w:beforeAutospacing="1"/>
              <w:jc w:val="center"/>
              <w:rPr>
                <w:rFonts w:ascii="Times New Roman" w:hAnsi="Times New Roman"/>
                <w:b/>
                <w:bCs/>
                <w:color w:val="002060"/>
                <w:sz w:val="20"/>
              </w:rPr>
            </w:pPr>
            <w:r>
              <w:rPr>
                <w:rFonts w:ascii="Times New Roman" w:hAnsi="Times New Roman"/>
                <w:b/>
                <w:bCs/>
                <w:color w:val="002060"/>
                <w:sz w:val="20"/>
              </w:rPr>
              <w:t>26</w:t>
            </w:r>
          </w:p>
          <w:p w:rsidR="0079233F" w:rsidRPr="00541B38" w:rsidRDefault="0079233F" w:rsidP="0079233F">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Novembro</w:t>
            </w:r>
          </w:p>
          <w:p w:rsidR="0079233F" w:rsidRPr="00541B38" w:rsidRDefault="00D062DB" w:rsidP="0079233F">
            <w:pPr>
              <w:spacing w:before="100" w:beforeAutospacing="1"/>
              <w:jc w:val="center"/>
              <w:rPr>
                <w:rFonts w:ascii="Times New Roman" w:hAnsi="Times New Roman"/>
                <w:b/>
                <w:bCs/>
                <w:color w:val="002060"/>
                <w:sz w:val="20"/>
              </w:rPr>
            </w:pPr>
            <w:r>
              <w:rPr>
                <w:rFonts w:ascii="Times New Roman" w:hAnsi="Times New Roman"/>
                <w:b/>
                <w:bCs/>
                <w:color w:val="002060"/>
                <w:sz w:val="20"/>
              </w:rPr>
              <w:t>27</w:t>
            </w:r>
          </w:p>
          <w:p w:rsidR="0079233F" w:rsidRPr="00541B38" w:rsidRDefault="0079233F" w:rsidP="0079233F">
            <w:pPr>
              <w:spacing w:before="100" w:beforeAutospacing="1"/>
              <w:jc w:val="center"/>
              <w:rPr>
                <w:rFonts w:ascii="Times New Roman" w:hAnsi="Times New Roman"/>
                <w:b/>
                <w:bCs/>
                <w:color w:val="002060"/>
                <w:sz w:val="20"/>
              </w:rPr>
            </w:pPr>
            <w:r w:rsidRPr="00541B38">
              <w:rPr>
                <w:rFonts w:ascii="Times New Roman" w:hAnsi="Times New Roman"/>
                <w:b/>
                <w:bCs/>
                <w:color w:val="002060"/>
                <w:sz w:val="20"/>
              </w:rPr>
              <w:t>Dezembro</w:t>
            </w:r>
          </w:p>
          <w:p w:rsidR="0079233F" w:rsidRPr="00541B38" w:rsidRDefault="00D062DB" w:rsidP="0079233F">
            <w:pPr>
              <w:pBdr>
                <w:bottom w:val="single" w:sz="12" w:space="1" w:color="auto"/>
              </w:pBdr>
              <w:spacing w:before="100" w:beforeAutospacing="1"/>
              <w:jc w:val="center"/>
              <w:rPr>
                <w:rFonts w:ascii="Times New Roman" w:hAnsi="Times New Roman"/>
                <w:b/>
                <w:bCs/>
                <w:color w:val="002060"/>
                <w:sz w:val="20"/>
              </w:rPr>
            </w:pPr>
            <w:r>
              <w:rPr>
                <w:rFonts w:ascii="Times New Roman" w:hAnsi="Times New Roman"/>
                <w:b/>
                <w:bCs/>
                <w:color w:val="002060"/>
                <w:sz w:val="20"/>
              </w:rPr>
              <w:t>xx</w:t>
            </w:r>
          </w:p>
          <w:p w:rsidR="0079233F" w:rsidRPr="00541B38" w:rsidRDefault="0079233F" w:rsidP="0079233F">
            <w:pPr>
              <w:spacing w:before="100" w:beforeAutospacing="1"/>
              <w:jc w:val="center"/>
              <w:rPr>
                <w:rFonts w:ascii="Times New Roman" w:hAnsi="Times New Roman"/>
                <w:b/>
                <w:bCs/>
                <w:color w:val="0070C0"/>
                <w:szCs w:val="24"/>
                <w:u w:val="single"/>
              </w:rPr>
            </w:pPr>
            <w:r w:rsidRPr="00541B38">
              <w:rPr>
                <w:rFonts w:ascii="Times New Roman" w:hAnsi="Times New Roman"/>
                <w:b/>
                <w:bCs/>
                <w:color w:val="0070C0"/>
                <w:szCs w:val="24"/>
                <w:u w:val="single"/>
              </w:rPr>
              <w:t>Desempenho</w:t>
            </w:r>
          </w:p>
          <w:p w:rsidR="0079233F" w:rsidRPr="0079233F" w:rsidRDefault="00D062DB" w:rsidP="0079233F">
            <w:pPr>
              <w:spacing w:before="100" w:beforeAutospacing="1"/>
              <w:jc w:val="center"/>
              <w:rPr>
                <w:rFonts w:ascii="Times New Roman" w:hAnsi="Times New Roman"/>
                <w:b/>
                <w:bCs/>
                <w:color w:val="0070C0"/>
                <w:szCs w:val="24"/>
                <w:u w:val="single"/>
              </w:rPr>
            </w:pPr>
            <w:r>
              <w:rPr>
                <w:rFonts w:ascii="Times New Roman" w:hAnsi="Times New Roman"/>
                <w:b/>
                <w:bCs/>
                <w:color w:val="0070C0"/>
                <w:szCs w:val="24"/>
                <w:u w:val="single"/>
              </w:rPr>
              <w:t>108,00</w:t>
            </w:r>
            <w:r w:rsidR="0079233F" w:rsidRPr="00541B38">
              <w:rPr>
                <w:rFonts w:ascii="Times New Roman" w:hAnsi="Times New Roman"/>
                <w:b/>
                <w:bCs/>
                <w:color w:val="0070C0"/>
                <w:szCs w:val="24"/>
                <w:u w:val="single"/>
              </w:rPr>
              <w:t>%</w:t>
            </w:r>
          </w:p>
        </w:tc>
      </w:tr>
    </w:tbl>
    <w:p w:rsidR="009C3D05" w:rsidRPr="0069658C" w:rsidRDefault="009C3D05" w:rsidP="00E4773D">
      <w:pPr>
        <w:spacing w:before="100" w:beforeAutospacing="1" w:after="142" w:line="288" w:lineRule="auto"/>
        <w:ind w:firstLine="708"/>
        <w:rPr>
          <w:rFonts w:ascii="Times New Roman" w:hAnsi="Times New Roman"/>
          <w:b/>
          <w:szCs w:val="24"/>
          <w:u w:val="single"/>
        </w:rPr>
      </w:pPr>
      <w:r w:rsidRPr="0069658C">
        <w:rPr>
          <w:rFonts w:ascii="Times New Roman" w:hAnsi="Times New Roman"/>
          <w:b/>
          <w:bCs/>
          <w:color w:val="000000"/>
          <w:sz w:val="28"/>
          <w:szCs w:val="28"/>
          <w:u w:val="single"/>
        </w:rPr>
        <w:lastRenderedPageBreak/>
        <w:t>4 .</w:t>
      </w:r>
      <w:r w:rsidR="004232BE" w:rsidRPr="0069658C">
        <w:rPr>
          <w:rFonts w:ascii="Times New Roman" w:hAnsi="Times New Roman"/>
          <w:b/>
          <w:bCs/>
          <w:color w:val="000000"/>
          <w:sz w:val="28"/>
          <w:szCs w:val="28"/>
          <w:u w:val="single"/>
        </w:rPr>
        <w:t>4.</w:t>
      </w:r>
      <w:r w:rsidRPr="0069658C">
        <w:rPr>
          <w:rFonts w:ascii="Times New Roman" w:hAnsi="Times New Roman"/>
          <w:b/>
          <w:bCs/>
          <w:color w:val="000000"/>
          <w:sz w:val="28"/>
          <w:szCs w:val="28"/>
          <w:u w:val="single"/>
        </w:rPr>
        <w:t>2. PAINEL DE CONTRIBUIÇÃO</w:t>
      </w:r>
      <w:r w:rsidR="00442AA0">
        <w:rPr>
          <w:rFonts w:ascii="Times New Roman" w:hAnsi="Times New Roman"/>
          <w:b/>
          <w:bCs/>
          <w:color w:val="000000"/>
          <w:sz w:val="28"/>
          <w:szCs w:val="28"/>
          <w:u w:val="single"/>
        </w:rPr>
        <w:t xml:space="preserve"> 2016/2017</w:t>
      </w:r>
    </w:p>
    <w:p w:rsidR="009C3D05" w:rsidRPr="00E07243" w:rsidRDefault="009C3D05" w:rsidP="0069658C">
      <w:pPr>
        <w:spacing w:before="100" w:beforeAutospacing="1" w:after="142" w:line="288" w:lineRule="auto"/>
        <w:ind w:firstLine="708"/>
        <w:rPr>
          <w:rFonts w:ascii="Times New Roman" w:hAnsi="Times New Roman"/>
          <w:szCs w:val="24"/>
        </w:rPr>
      </w:pPr>
      <w:r w:rsidRPr="00E07243">
        <w:rPr>
          <w:rFonts w:ascii="Times New Roman" w:hAnsi="Times New Roman"/>
          <w:b/>
          <w:bCs/>
          <w:color w:val="000000"/>
          <w:sz w:val="20"/>
        </w:rPr>
        <w:t xml:space="preserve">Fonte: </w:t>
      </w:r>
      <w:proofErr w:type="spellStart"/>
      <w:r w:rsidRPr="00E07243">
        <w:rPr>
          <w:rFonts w:ascii="Times New Roman" w:hAnsi="Times New Roman"/>
          <w:b/>
          <w:bCs/>
          <w:color w:val="000000"/>
          <w:sz w:val="20"/>
        </w:rPr>
        <w:t>Channel</w:t>
      </w:r>
      <w:proofErr w:type="spellEnd"/>
    </w:p>
    <w:p w:rsidR="009C3D05" w:rsidRPr="00E4773D" w:rsidRDefault="009C3D05" w:rsidP="00E4773D">
      <w:pPr>
        <w:pStyle w:val="PargrafodaLista"/>
        <w:numPr>
          <w:ilvl w:val="0"/>
          <w:numId w:val="17"/>
        </w:numPr>
        <w:spacing w:before="100" w:beforeAutospacing="1" w:after="142" w:line="288" w:lineRule="auto"/>
        <w:rPr>
          <w:rFonts w:ascii="Times New Roman" w:hAnsi="Times New Roman"/>
          <w:b/>
          <w:bCs/>
          <w:color w:val="000000"/>
          <w:szCs w:val="24"/>
        </w:rPr>
      </w:pPr>
      <w:r w:rsidRPr="00E4773D">
        <w:rPr>
          <w:rFonts w:ascii="Times New Roman" w:hAnsi="Times New Roman"/>
          <w:b/>
          <w:bCs/>
          <w:color w:val="000000"/>
          <w:szCs w:val="24"/>
        </w:rPr>
        <w:t>Indicadores de Contribuição</w:t>
      </w:r>
      <w:bookmarkStart w:id="2" w:name="docs-internal-guid-ccc40ed7-5ec7-f34a-e0"/>
      <w:bookmarkEnd w:id="2"/>
    </w:p>
    <w:p w:rsidR="00E4773D" w:rsidRPr="00E4773D" w:rsidRDefault="00E4773D" w:rsidP="00E4773D">
      <w:pPr>
        <w:spacing w:before="100" w:beforeAutospacing="1" w:after="142" w:line="288" w:lineRule="auto"/>
        <w:jc w:val="center"/>
        <w:rPr>
          <w:rFonts w:ascii="Times New Roman" w:hAnsi="Times New Roman"/>
          <w:b/>
          <w:szCs w:val="24"/>
          <w:u w:val="single"/>
        </w:rPr>
      </w:pPr>
      <w:r w:rsidRPr="00E4773D">
        <w:rPr>
          <w:rFonts w:ascii="Times New Roman" w:hAnsi="Times New Roman"/>
          <w:b/>
          <w:szCs w:val="24"/>
          <w:u w:val="single"/>
        </w:rPr>
        <w:t>2016</w:t>
      </w:r>
    </w:p>
    <w:tbl>
      <w:tblPr>
        <w:tblW w:w="10618" w:type="dxa"/>
        <w:tblCellSpacing w:w="0" w:type="dxa"/>
        <w:tblCellMar>
          <w:top w:w="30" w:type="dxa"/>
          <w:left w:w="30" w:type="dxa"/>
          <w:bottom w:w="30" w:type="dxa"/>
          <w:right w:w="30" w:type="dxa"/>
        </w:tblCellMar>
        <w:tblLook w:val="04A0"/>
      </w:tblPr>
      <w:tblGrid>
        <w:gridCol w:w="1566"/>
        <w:gridCol w:w="1519"/>
        <w:gridCol w:w="2930"/>
        <w:gridCol w:w="1922"/>
        <w:gridCol w:w="2681"/>
      </w:tblGrid>
      <w:tr w:rsidR="009C3D05" w:rsidRPr="00E07243" w:rsidTr="002054D8">
        <w:trPr>
          <w:tblCellSpacing w:w="0" w:type="dxa"/>
        </w:trPr>
        <w:tc>
          <w:tcPr>
            <w:tcW w:w="1566"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Objetivo Estratégico</w:t>
            </w:r>
          </w:p>
        </w:tc>
        <w:tc>
          <w:tcPr>
            <w:tcW w:w="1519"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Objetivo de Contribuição</w:t>
            </w:r>
          </w:p>
        </w:tc>
        <w:tc>
          <w:tcPr>
            <w:tcW w:w="2930"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Indicadores de Contribuição</w:t>
            </w:r>
          </w:p>
        </w:tc>
        <w:tc>
          <w:tcPr>
            <w:tcW w:w="1922"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Metas</w:t>
            </w:r>
          </w:p>
        </w:tc>
        <w:tc>
          <w:tcPr>
            <w:tcW w:w="2681"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Resultados</w:t>
            </w:r>
            <w:r w:rsidR="002054D8">
              <w:rPr>
                <w:rFonts w:ascii="Times New Roman" w:hAnsi="Times New Roman"/>
                <w:b/>
                <w:bCs/>
                <w:color w:val="000000"/>
                <w:sz w:val="20"/>
              </w:rPr>
              <w:t xml:space="preserve"> (Valor Medido)</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2016</w:t>
            </w:r>
          </w:p>
        </w:tc>
        <w:tc>
          <w:tcPr>
            <w:tcW w:w="2681"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3E377D" w:rsidRDefault="00541B38" w:rsidP="003E377D">
            <w:pPr>
              <w:spacing w:before="100" w:beforeAutospacing="1"/>
              <w:jc w:val="center"/>
              <w:rPr>
                <w:rFonts w:ascii="Times New Roman" w:hAnsi="Times New Roman"/>
                <w:b/>
                <w:sz w:val="20"/>
              </w:rPr>
            </w:pPr>
            <w:r>
              <w:rPr>
                <w:rFonts w:ascii="Times New Roman" w:hAnsi="Times New Roman"/>
                <w:b/>
                <w:sz w:val="20"/>
              </w:rPr>
              <w:t>Janeiro-</w:t>
            </w:r>
            <w:r w:rsidR="00401F7F">
              <w:rPr>
                <w:rFonts w:ascii="Times New Roman" w:hAnsi="Times New Roman"/>
                <w:b/>
                <w:sz w:val="20"/>
              </w:rPr>
              <w:t>Dezembro</w:t>
            </w:r>
          </w:p>
        </w:tc>
      </w:tr>
      <w:tr w:rsidR="009C3D05" w:rsidRPr="00E07243" w:rsidTr="002054D8">
        <w:trPr>
          <w:tblCellSpacing w:w="0" w:type="dxa"/>
        </w:trPr>
        <w:tc>
          <w:tcPr>
            <w:tcW w:w="1566"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after="240"/>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 Contribuir para a transparência e o exercício do controle social</w:t>
            </w:r>
          </w:p>
        </w:tc>
        <w:tc>
          <w:tcPr>
            <w:tcW w:w="15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after="240"/>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 Otimizar o atendimento das demandas do cidadão</w:t>
            </w:r>
          </w:p>
          <w:p w:rsidR="009C3D05" w:rsidRPr="00E07243" w:rsidRDefault="009C3D05" w:rsidP="009C3D05">
            <w:pPr>
              <w:spacing w:before="100" w:beforeAutospacing="1" w:after="240"/>
              <w:rPr>
                <w:rFonts w:ascii="Times New Roman" w:hAnsi="Times New Roman"/>
                <w:szCs w:val="24"/>
              </w:rPr>
            </w:pP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3.4.1 Taxa de demandas do cidadão concluídas</w:t>
            </w:r>
          </w:p>
          <w:p w:rsidR="009C3D05" w:rsidRPr="00E07243" w:rsidRDefault="009C3D05" w:rsidP="009C3D05">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2054D8" w:rsidRDefault="009C3D05" w:rsidP="002054D8">
            <w:pPr>
              <w:spacing w:before="100" w:beforeAutospacing="1"/>
              <w:jc w:val="center"/>
              <w:rPr>
                <w:rFonts w:ascii="Times New Roman" w:hAnsi="Times New Roman"/>
                <w:b/>
                <w:szCs w:val="24"/>
              </w:rPr>
            </w:pPr>
            <w:r w:rsidRPr="002054D8">
              <w:rPr>
                <w:rFonts w:ascii="Times New Roman" w:hAnsi="Times New Roman"/>
                <w:b/>
                <w:color w:val="000000"/>
                <w:sz w:val="20"/>
              </w:rPr>
              <w:t>90%</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2054D8" w:rsidRDefault="002054D8" w:rsidP="009C3D05">
            <w:pPr>
              <w:spacing w:before="100" w:beforeAutospacing="1"/>
              <w:rPr>
                <w:rFonts w:ascii="Times New Roman" w:hAnsi="Times New Roman"/>
                <w:color w:val="000000"/>
                <w:sz w:val="20"/>
              </w:rPr>
            </w:pPr>
          </w:p>
          <w:p w:rsidR="00CB4A97" w:rsidRPr="00F810BE" w:rsidRDefault="00CB4A97" w:rsidP="00CB4A97">
            <w:pPr>
              <w:spacing w:before="100" w:beforeAutospacing="1"/>
              <w:jc w:val="center"/>
              <w:rPr>
                <w:rFonts w:ascii="Times New Roman" w:hAnsi="Times New Roman"/>
                <w:b/>
                <w:color w:val="002060"/>
                <w:sz w:val="20"/>
                <w:u w:val="single"/>
              </w:rPr>
            </w:pPr>
            <w:r w:rsidRPr="00F810BE">
              <w:rPr>
                <w:rFonts w:ascii="Times New Roman" w:hAnsi="Times New Roman"/>
                <w:b/>
                <w:color w:val="002060"/>
                <w:sz w:val="20"/>
                <w:u w:val="single"/>
              </w:rPr>
              <w:t>1º Trimestre</w:t>
            </w:r>
          </w:p>
          <w:p w:rsidR="00CB4A97" w:rsidRPr="00F810BE" w:rsidRDefault="00CB4A97" w:rsidP="00CB4A97">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CB4A97" w:rsidRPr="00F810BE" w:rsidRDefault="00CB4A97" w:rsidP="00CB4A97">
            <w:pPr>
              <w:spacing w:before="100" w:beforeAutospacing="1"/>
              <w:jc w:val="center"/>
              <w:rPr>
                <w:rFonts w:ascii="Times New Roman" w:hAnsi="Times New Roman"/>
                <w:b/>
                <w:color w:val="002060"/>
                <w:szCs w:val="24"/>
              </w:rPr>
            </w:pPr>
            <w:r w:rsidRPr="00F810BE">
              <w:rPr>
                <w:rFonts w:ascii="Times New Roman" w:hAnsi="Times New Roman"/>
                <w:b/>
                <w:color w:val="002060"/>
                <w:sz w:val="20"/>
              </w:rPr>
              <w:t>96,30%</w:t>
            </w:r>
          </w:p>
          <w:p w:rsidR="00CB4A97" w:rsidRPr="00F810BE" w:rsidRDefault="00CB4A97" w:rsidP="00CB4A97">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CB4A97" w:rsidRPr="00F810BE" w:rsidRDefault="00CB4A97" w:rsidP="00CB4A97">
            <w:pPr>
              <w:spacing w:before="100" w:beforeAutospacing="1"/>
              <w:jc w:val="center"/>
              <w:rPr>
                <w:rFonts w:ascii="Times New Roman" w:hAnsi="Times New Roman"/>
                <w:b/>
                <w:color w:val="002060"/>
                <w:szCs w:val="24"/>
              </w:rPr>
            </w:pPr>
            <w:r w:rsidRPr="00F810BE">
              <w:rPr>
                <w:rFonts w:ascii="Times New Roman" w:hAnsi="Times New Roman"/>
                <w:b/>
                <w:color w:val="002060"/>
                <w:sz w:val="20"/>
              </w:rPr>
              <w:t>94,05%</w:t>
            </w:r>
          </w:p>
          <w:p w:rsidR="00CB4A97" w:rsidRPr="00F810BE" w:rsidRDefault="00CB4A97" w:rsidP="00CB4A97">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CB4A97" w:rsidRPr="00F810BE" w:rsidRDefault="00CB4A97" w:rsidP="00CB4A97">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94,95%</w:t>
            </w:r>
          </w:p>
          <w:p w:rsidR="00CB4A97" w:rsidRPr="00F810BE" w:rsidRDefault="00CB4A97" w:rsidP="00CB4A97">
            <w:pPr>
              <w:spacing w:before="100" w:beforeAutospacing="1"/>
              <w:jc w:val="center"/>
              <w:rPr>
                <w:rFonts w:ascii="Times New Roman" w:hAnsi="Times New Roman"/>
                <w:b/>
                <w:color w:val="0070C0"/>
                <w:szCs w:val="24"/>
                <w:u w:val="single"/>
              </w:rPr>
            </w:pPr>
            <w:r w:rsidRPr="00F810BE">
              <w:rPr>
                <w:rFonts w:ascii="Times New Roman" w:hAnsi="Times New Roman"/>
                <w:b/>
                <w:color w:val="0070C0"/>
                <w:szCs w:val="24"/>
                <w:u w:val="single"/>
              </w:rPr>
              <w:t>2º Trimestre</w:t>
            </w:r>
          </w:p>
          <w:p w:rsidR="00CB4A97" w:rsidRPr="00F810BE" w:rsidRDefault="00CB4A97" w:rsidP="00CB4A97">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CB4A97" w:rsidRPr="00F810BE" w:rsidRDefault="00CB4A97" w:rsidP="00CB4A97">
            <w:pPr>
              <w:spacing w:before="100" w:beforeAutospacing="1"/>
              <w:jc w:val="center"/>
              <w:rPr>
                <w:rFonts w:ascii="Times New Roman" w:hAnsi="Times New Roman"/>
                <w:b/>
                <w:color w:val="0070C0"/>
                <w:szCs w:val="24"/>
              </w:rPr>
            </w:pPr>
            <w:r w:rsidRPr="00F810BE">
              <w:rPr>
                <w:rFonts w:ascii="Times New Roman" w:hAnsi="Times New Roman"/>
                <w:b/>
                <w:color w:val="0070C0"/>
                <w:sz w:val="20"/>
              </w:rPr>
              <w:t>94,44%</w:t>
            </w:r>
          </w:p>
          <w:p w:rsidR="00CB4A97" w:rsidRPr="00F810BE" w:rsidRDefault="00CB4A97" w:rsidP="00CB4A97">
            <w:pPr>
              <w:spacing w:before="100" w:beforeAutospacing="1"/>
              <w:jc w:val="center"/>
              <w:rPr>
                <w:rFonts w:ascii="Times New Roman" w:hAnsi="Times New Roman"/>
                <w:b/>
                <w:color w:val="0070C0"/>
                <w:szCs w:val="24"/>
              </w:rPr>
            </w:pPr>
            <w:r w:rsidRPr="00F810BE">
              <w:rPr>
                <w:rFonts w:ascii="Times New Roman" w:hAnsi="Times New Roman"/>
                <w:b/>
                <w:color w:val="0070C0"/>
                <w:sz w:val="20"/>
              </w:rPr>
              <w:t>Maio</w:t>
            </w:r>
          </w:p>
          <w:p w:rsidR="00CB4A97" w:rsidRPr="00F810BE" w:rsidRDefault="00CB4A97" w:rsidP="00CB4A97">
            <w:pPr>
              <w:spacing w:before="100" w:beforeAutospacing="1"/>
              <w:jc w:val="center"/>
              <w:rPr>
                <w:rFonts w:ascii="Times New Roman" w:hAnsi="Times New Roman"/>
                <w:b/>
                <w:color w:val="0070C0"/>
                <w:sz w:val="20"/>
              </w:rPr>
            </w:pPr>
            <w:r w:rsidRPr="00F810BE">
              <w:rPr>
                <w:rFonts w:ascii="Times New Roman" w:hAnsi="Times New Roman"/>
                <w:b/>
                <w:color w:val="0070C0"/>
                <w:sz w:val="20"/>
              </w:rPr>
              <w:t>93,83%</w:t>
            </w:r>
          </w:p>
          <w:p w:rsidR="00CB4A97" w:rsidRPr="00F810BE" w:rsidRDefault="00CB4A97" w:rsidP="00CB4A97">
            <w:pPr>
              <w:spacing w:before="100" w:beforeAutospacing="1"/>
              <w:jc w:val="center"/>
              <w:rPr>
                <w:rFonts w:ascii="Times New Roman" w:hAnsi="Times New Roman"/>
                <w:b/>
                <w:color w:val="0070C0"/>
                <w:sz w:val="20"/>
              </w:rPr>
            </w:pPr>
            <w:r w:rsidRPr="00F810BE">
              <w:rPr>
                <w:rFonts w:ascii="Times New Roman" w:hAnsi="Times New Roman"/>
                <w:b/>
                <w:color w:val="0070C0"/>
                <w:sz w:val="20"/>
              </w:rPr>
              <w:t>Junho</w:t>
            </w:r>
          </w:p>
          <w:p w:rsidR="00CB4A97" w:rsidRPr="00F810BE" w:rsidRDefault="00CB4A97" w:rsidP="00CB4A97">
            <w:pPr>
              <w:pBdr>
                <w:bottom w:val="single" w:sz="12" w:space="1" w:color="auto"/>
              </w:pBdr>
              <w:spacing w:before="100" w:beforeAutospacing="1"/>
              <w:jc w:val="center"/>
              <w:rPr>
                <w:rFonts w:ascii="Times New Roman" w:hAnsi="Times New Roman"/>
                <w:b/>
                <w:color w:val="0070C0"/>
                <w:sz w:val="20"/>
              </w:rPr>
            </w:pPr>
            <w:r w:rsidRPr="00F810BE">
              <w:rPr>
                <w:rFonts w:ascii="Times New Roman" w:hAnsi="Times New Roman"/>
                <w:b/>
                <w:color w:val="0070C0"/>
                <w:sz w:val="20"/>
              </w:rPr>
              <w:t>93,43%</w:t>
            </w:r>
          </w:p>
          <w:p w:rsidR="00CB4A97" w:rsidRPr="00F810BE" w:rsidRDefault="00CB4A97" w:rsidP="00CB4A97">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CB4A97" w:rsidRPr="00F810BE" w:rsidRDefault="00CB4A97" w:rsidP="00CB4A97">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CB4A97" w:rsidRPr="00F810BE" w:rsidRDefault="00CB4A97" w:rsidP="00CB4A97">
            <w:pPr>
              <w:spacing w:before="100" w:beforeAutospacing="1"/>
              <w:jc w:val="center"/>
              <w:rPr>
                <w:rFonts w:ascii="Times New Roman" w:hAnsi="Times New Roman"/>
                <w:b/>
                <w:color w:val="002060"/>
                <w:sz w:val="20"/>
              </w:rPr>
            </w:pPr>
            <w:r w:rsidRPr="00F810BE">
              <w:rPr>
                <w:rFonts w:ascii="Times New Roman" w:hAnsi="Times New Roman"/>
                <w:b/>
                <w:color w:val="002060"/>
                <w:sz w:val="20"/>
              </w:rPr>
              <w:t>90,53%</w:t>
            </w:r>
          </w:p>
          <w:p w:rsidR="00CB4A97" w:rsidRPr="00F810BE" w:rsidRDefault="00CB4A97" w:rsidP="00CB4A97">
            <w:pPr>
              <w:spacing w:before="100" w:beforeAutospacing="1"/>
              <w:jc w:val="center"/>
              <w:rPr>
                <w:rFonts w:ascii="Times New Roman" w:hAnsi="Times New Roman"/>
                <w:b/>
                <w:color w:val="002060"/>
                <w:sz w:val="20"/>
              </w:rPr>
            </w:pPr>
            <w:r w:rsidRPr="00F810BE">
              <w:rPr>
                <w:rFonts w:ascii="Times New Roman" w:hAnsi="Times New Roman"/>
                <w:b/>
                <w:color w:val="002060"/>
                <w:sz w:val="20"/>
              </w:rPr>
              <w:lastRenderedPageBreak/>
              <w:t>Agosto</w:t>
            </w:r>
          </w:p>
          <w:p w:rsidR="00CB4A97" w:rsidRPr="00F810BE" w:rsidRDefault="00CB4A97" w:rsidP="00CB4A97">
            <w:pPr>
              <w:spacing w:before="100" w:beforeAutospacing="1"/>
              <w:jc w:val="center"/>
              <w:rPr>
                <w:rFonts w:ascii="Times New Roman" w:hAnsi="Times New Roman"/>
                <w:b/>
                <w:color w:val="002060"/>
                <w:sz w:val="20"/>
              </w:rPr>
            </w:pPr>
            <w:r w:rsidRPr="00F810BE">
              <w:rPr>
                <w:rFonts w:ascii="Times New Roman" w:hAnsi="Times New Roman"/>
                <w:b/>
                <w:color w:val="002060"/>
                <w:sz w:val="20"/>
              </w:rPr>
              <w:t>90,64%</w:t>
            </w:r>
          </w:p>
          <w:p w:rsidR="00CB4A97" w:rsidRPr="00F810BE" w:rsidRDefault="00CB4A97" w:rsidP="00CB4A97">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CB4A97" w:rsidRDefault="00CB4A97" w:rsidP="00CB4A97">
            <w:pPr>
              <w:pBdr>
                <w:bottom w:val="single" w:sz="12" w:space="1" w:color="auto"/>
              </w:pBdr>
              <w:spacing w:before="100" w:beforeAutospacing="1"/>
              <w:jc w:val="center"/>
              <w:rPr>
                <w:rFonts w:ascii="Times New Roman" w:hAnsi="Times New Roman"/>
                <w:b/>
                <w:color w:val="000000"/>
                <w:sz w:val="20"/>
              </w:rPr>
            </w:pPr>
            <w:r w:rsidRPr="00F810BE">
              <w:rPr>
                <w:rFonts w:ascii="Times New Roman" w:hAnsi="Times New Roman"/>
                <w:b/>
                <w:color w:val="002060"/>
                <w:sz w:val="20"/>
              </w:rPr>
              <w:t>91,32%</w:t>
            </w:r>
          </w:p>
          <w:p w:rsidR="00CB4A97" w:rsidRPr="00F810BE" w:rsidRDefault="00CB4A97" w:rsidP="00CB4A97">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4º Trimestre</w:t>
            </w:r>
          </w:p>
          <w:p w:rsidR="00CB4A97" w:rsidRPr="00F810BE" w:rsidRDefault="00CB4A97" w:rsidP="00CB4A97">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Outubro</w:t>
            </w:r>
          </w:p>
          <w:p w:rsidR="00CB4A97" w:rsidRPr="00F810BE" w:rsidRDefault="00CB4A97" w:rsidP="00CB4A97">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91,90%</w:t>
            </w:r>
          </w:p>
          <w:p w:rsidR="00CB4A97" w:rsidRPr="00F810BE" w:rsidRDefault="00CB4A97" w:rsidP="00CB4A97">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Novembro</w:t>
            </w:r>
          </w:p>
          <w:p w:rsidR="00CB4A97" w:rsidRPr="00F810BE" w:rsidRDefault="00596427" w:rsidP="00CB4A97">
            <w:pPr>
              <w:spacing w:before="100" w:beforeAutospacing="1"/>
              <w:jc w:val="center"/>
              <w:rPr>
                <w:rFonts w:ascii="Times New Roman" w:hAnsi="Times New Roman"/>
                <w:b/>
                <w:color w:val="215868" w:themeColor="accent5" w:themeShade="80"/>
                <w:sz w:val="20"/>
              </w:rPr>
            </w:pPr>
            <w:r>
              <w:rPr>
                <w:rFonts w:ascii="Times New Roman" w:hAnsi="Times New Roman"/>
                <w:b/>
                <w:color w:val="215868" w:themeColor="accent5" w:themeShade="80"/>
                <w:sz w:val="20"/>
              </w:rPr>
              <w:t>99,26%</w:t>
            </w:r>
          </w:p>
          <w:p w:rsidR="00CB4A97" w:rsidRPr="00F810BE" w:rsidRDefault="00CB4A97" w:rsidP="00CB4A97">
            <w:pPr>
              <w:pBdr>
                <w:bottom w:val="single" w:sz="12" w:space="1" w:color="auto"/>
              </w:pBd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Dezembro</w:t>
            </w:r>
          </w:p>
          <w:p w:rsidR="00CB4A97" w:rsidRPr="00F810BE" w:rsidRDefault="00596427" w:rsidP="00CB4A97">
            <w:pPr>
              <w:pBdr>
                <w:bottom w:val="single" w:sz="12" w:space="1" w:color="auto"/>
              </w:pBdr>
              <w:spacing w:before="100" w:beforeAutospacing="1"/>
              <w:jc w:val="center"/>
              <w:rPr>
                <w:rFonts w:ascii="Times New Roman" w:hAnsi="Times New Roman"/>
                <w:b/>
                <w:color w:val="215868" w:themeColor="accent5" w:themeShade="80"/>
                <w:sz w:val="20"/>
              </w:rPr>
            </w:pPr>
            <w:r>
              <w:rPr>
                <w:rFonts w:ascii="Times New Roman" w:hAnsi="Times New Roman"/>
                <w:b/>
                <w:color w:val="215868" w:themeColor="accent5" w:themeShade="80"/>
                <w:sz w:val="20"/>
              </w:rPr>
              <w:t>98,43%</w:t>
            </w:r>
          </w:p>
          <w:p w:rsidR="00CB4A97" w:rsidRPr="00CB4A97" w:rsidRDefault="00CB4A97" w:rsidP="002054D8">
            <w:pPr>
              <w:spacing w:before="100" w:beforeAutospacing="1"/>
              <w:jc w:val="center"/>
              <w:rPr>
                <w:rFonts w:ascii="Times New Roman" w:hAnsi="Times New Roman"/>
                <w:b/>
                <w:color w:val="0070C0"/>
                <w:szCs w:val="24"/>
                <w:u w:val="single"/>
              </w:rPr>
            </w:pPr>
            <w:r w:rsidRPr="00CB4A97">
              <w:rPr>
                <w:rFonts w:ascii="Times New Roman" w:hAnsi="Times New Roman"/>
                <w:b/>
                <w:color w:val="0070C0"/>
                <w:szCs w:val="24"/>
                <w:u w:val="single"/>
              </w:rPr>
              <w:t>Desempenho</w:t>
            </w:r>
          </w:p>
          <w:p w:rsidR="006C687F" w:rsidRDefault="00493B8E" w:rsidP="006C687F">
            <w:pPr>
              <w:spacing w:before="100" w:beforeAutospacing="1"/>
              <w:jc w:val="center"/>
              <w:rPr>
                <w:rFonts w:ascii="Times New Roman" w:hAnsi="Times New Roman"/>
                <w:b/>
                <w:color w:val="0070C0"/>
                <w:szCs w:val="24"/>
                <w:u w:val="single"/>
              </w:rPr>
            </w:pPr>
            <w:r w:rsidRPr="00CB4A97">
              <w:rPr>
                <w:rFonts w:ascii="Times New Roman" w:hAnsi="Times New Roman"/>
                <w:b/>
                <w:color w:val="0070C0"/>
                <w:szCs w:val="24"/>
                <w:u w:val="single"/>
              </w:rPr>
              <w:t>102,11</w:t>
            </w:r>
            <w:r w:rsidR="009C3D05" w:rsidRPr="00CB4A97">
              <w:rPr>
                <w:rFonts w:ascii="Times New Roman" w:hAnsi="Times New Roman"/>
                <w:b/>
                <w:color w:val="0070C0"/>
                <w:szCs w:val="24"/>
                <w:u w:val="single"/>
              </w:rPr>
              <w:t>%</w:t>
            </w:r>
          </w:p>
          <w:p w:rsidR="006C687F" w:rsidRPr="006C687F" w:rsidRDefault="006C687F" w:rsidP="006C687F">
            <w:pPr>
              <w:spacing w:before="100" w:beforeAutospacing="1"/>
              <w:jc w:val="center"/>
              <w:rPr>
                <w:rFonts w:ascii="Times New Roman" w:hAnsi="Times New Roman"/>
                <w:b/>
                <w:color w:val="0070C0"/>
                <w:szCs w:val="24"/>
                <w:u w:val="single"/>
              </w:rPr>
            </w:pP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3.4.3 Tempo mé</w:t>
            </w:r>
            <w:r w:rsidR="00AA4F52">
              <w:rPr>
                <w:rFonts w:ascii="Times New Roman" w:hAnsi="Times New Roman"/>
                <w:color w:val="000000"/>
                <w:sz w:val="20"/>
              </w:rPr>
              <w:t>dio de conclusão</w:t>
            </w:r>
            <w:r w:rsidRPr="00E07243">
              <w:rPr>
                <w:rFonts w:ascii="Times New Roman" w:hAnsi="Times New Roman"/>
                <w:color w:val="000000"/>
                <w:sz w:val="20"/>
              </w:rPr>
              <w:t xml:space="preserve"> da</w:t>
            </w:r>
            <w:r w:rsidR="00AA4F52">
              <w:rPr>
                <w:rFonts w:ascii="Times New Roman" w:hAnsi="Times New Roman"/>
                <w:color w:val="000000"/>
                <w:sz w:val="20"/>
              </w:rPr>
              <w:t>s demandas do cidadão pelos seguimentos</w:t>
            </w:r>
            <w:r w:rsidRPr="00E07243">
              <w:rPr>
                <w:rFonts w:ascii="Times New Roman" w:hAnsi="Times New Roman"/>
                <w:color w:val="000000"/>
                <w:sz w:val="20"/>
              </w:rPr>
              <w:t xml:space="preserve"> competentes</w:t>
            </w:r>
          </w:p>
          <w:p w:rsidR="009C3D05" w:rsidRPr="00E07243" w:rsidRDefault="009C3D05" w:rsidP="009C3D05">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937E9B" w:rsidRDefault="00937E9B" w:rsidP="00D76B42">
            <w:pPr>
              <w:spacing w:before="100" w:beforeAutospacing="1"/>
              <w:jc w:val="center"/>
              <w:rPr>
                <w:rFonts w:ascii="Times New Roman" w:hAnsi="Times New Roman"/>
                <w:b/>
                <w:color w:val="000000"/>
                <w:sz w:val="20"/>
              </w:rPr>
            </w:pPr>
            <w:r w:rsidRPr="00937E9B">
              <w:rPr>
                <w:rFonts w:ascii="Times New Roman" w:hAnsi="Times New Roman"/>
                <w:b/>
                <w:color w:val="000000"/>
                <w:sz w:val="20"/>
              </w:rPr>
              <w:t>30</w:t>
            </w:r>
            <w:r w:rsidR="009C3D05" w:rsidRPr="00937E9B">
              <w:rPr>
                <w:rFonts w:ascii="Times New Roman" w:hAnsi="Times New Roman"/>
                <w:b/>
                <w:color w:val="000000"/>
                <w:sz w:val="20"/>
              </w:rPr>
              <w:t xml:space="preserve"> dias</w:t>
            </w:r>
          </w:p>
          <w:p w:rsidR="004B0D78" w:rsidRPr="00E07243" w:rsidRDefault="004B0D78" w:rsidP="004B0D78">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4B0D78" w:rsidRPr="00E07243" w:rsidRDefault="004B0D78" w:rsidP="004B0D78">
            <w:pPr>
              <w:spacing w:before="100" w:beforeAutospacing="1"/>
              <w:jc w:val="center"/>
              <w:rPr>
                <w:rFonts w:ascii="Times New Roman" w:hAnsi="Times New Roman"/>
                <w:szCs w:val="24"/>
              </w:rPr>
            </w:pPr>
            <w:r>
              <w:rPr>
                <w:rFonts w:ascii="Times New Roman" w:hAnsi="Times New Roman"/>
                <w:b/>
                <w:bCs/>
                <w:sz w:val="20"/>
              </w:rPr>
              <w:t>Em janeiro</w:t>
            </w:r>
            <w:r w:rsidRPr="00E07243">
              <w:rPr>
                <w:rFonts w:ascii="Times New Roman" w:hAnsi="Times New Roman"/>
                <w:b/>
                <w:bCs/>
                <w:sz w:val="20"/>
              </w:rPr>
              <w:t>/2015, houve a recalibragem da meta</w:t>
            </w:r>
            <w:r>
              <w:rPr>
                <w:rFonts w:ascii="Times New Roman" w:hAnsi="Times New Roman"/>
                <w:b/>
                <w:bCs/>
                <w:sz w:val="20"/>
              </w:rPr>
              <w:t xml:space="preserve"> para 141 dias</w:t>
            </w:r>
            <w:r w:rsidRPr="00E07243">
              <w:rPr>
                <w:rFonts w:ascii="Times New Roman" w:hAnsi="Times New Roman"/>
                <w:b/>
                <w:bCs/>
                <w:sz w:val="20"/>
              </w:rPr>
              <w:t xml:space="preserve">, que em 2014 era de </w:t>
            </w:r>
            <w:r>
              <w:rPr>
                <w:rFonts w:ascii="Times New Roman" w:hAnsi="Times New Roman"/>
                <w:b/>
                <w:bCs/>
                <w:sz w:val="20"/>
              </w:rPr>
              <w:t>149</w:t>
            </w:r>
            <w:r w:rsidRPr="00E07243">
              <w:rPr>
                <w:rFonts w:ascii="Times New Roman" w:hAnsi="Times New Roman"/>
                <w:b/>
                <w:bCs/>
                <w:sz w:val="20"/>
              </w:rPr>
              <w:t xml:space="preserve"> dias.</w:t>
            </w:r>
          </w:p>
          <w:p w:rsidR="004B0D78" w:rsidRDefault="004B0D78" w:rsidP="004B0D78">
            <w:pPr>
              <w:spacing w:before="100" w:beforeAutospacing="1"/>
              <w:jc w:val="center"/>
              <w:rPr>
                <w:rFonts w:ascii="Times New Roman" w:hAnsi="Times New Roman"/>
                <w:b/>
                <w:bCs/>
                <w:color w:val="000000"/>
                <w:sz w:val="20"/>
              </w:rPr>
            </w:pPr>
            <w:r w:rsidRPr="00E07243">
              <w:rPr>
                <w:rFonts w:ascii="Times New Roman" w:hAnsi="Times New Roman"/>
                <w:b/>
                <w:bCs/>
                <w:color w:val="000000"/>
                <w:sz w:val="20"/>
              </w:rPr>
              <w:t xml:space="preserve">Em </w:t>
            </w:r>
            <w:r>
              <w:rPr>
                <w:rFonts w:ascii="Times New Roman" w:hAnsi="Times New Roman"/>
                <w:b/>
                <w:bCs/>
                <w:color w:val="000000"/>
                <w:sz w:val="20"/>
              </w:rPr>
              <w:t>setembro de 2015</w:t>
            </w:r>
            <w:r w:rsidRPr="00E07243">
              <w:rPr>
                <w:rFonts w:ascii="Times New Roman" w:hAnsi="Times New Roman"/>
                <w:b/>
                <w:bCs/>
                <w:color w:val="000000"/>
                <w:sz w:val="20"/>
              </w:rPr>
              <w:t>, a meta foi</w:t>
            </w:r>
            <w:r>
              <w:rPr>
                <w:rFonts w:ascii="Times New Roman" w:hAnsi="Times New Roman"/>
                <w:b/>
                <w:bCs/>
                <w:color w:val="000000"/>
                <w:sz w:val="20"/>
              </w:rPr>
              <w:t xml:space="preserve"> recalibrada</w:t>
            </w:r>
            <w:r w:rsidRPr="00E07243">
              <w:rPr>
                <w:rFonts w:ascii="Times New Roman" w:hAnsi="Times New Roman"/>
                <w:b/>
                <w:bCs/>
                <w:color w:val="000000"/>
                <w:sz w:val="20"/>
              </w:rPr>
              <w:t xml:space="preserve">, passando </w:t>
            </w:r>
            <w:r>
              <w:rPr>
                <w:rFonts w:ascii="Times New Roman" w:hAnsi="Times New Roman"/>
                <w:b/>
                <w:bCs/>
                <w:color w:val="000000"/>
                <w:sz w:val="20"/>
              </w:rPr>
              <w:t>para 48 dias.</w:t>
            </w:r>
          </w:p>
          <w:p w:rsidR="004B0D78" w:rsidRPr="00E07243" w:rsidRDefault="004B0D78" w:rsidP="004B0D78">
            <w:pPr>
              <w:spacing w:before="100" w:beforeAutospacing="1"/>
              <w:jc w:val="center"/>
              <w:rPr>
                <w:rFonts w:ascii="Times New Roman" w:hAnsi="Times New Roman"/>
                <w:szCs w:val="24"/>
              </w:rPr>
            </w:pPr>
            <w:r>
              <w:rPr>
                <w:rFonts w:ascii="Times New Roman" w:hAnsi="Times New Roman"/>
                <w:b/>
                <w:bCs/>
                <w:color w:val="000000"/>
                <w:sz w:val="20"/>
              </w:rPr>
              <w:t xml:space="preserve">Em setembro de 2016, a meta foi mais uma vez recalibrada para </w:t>
            </w:r>
            <w:r>
              <w:rPr>
                <w:rFonts w:ascii="Times New Roman" w:hAnsi="Times New Roman"/>
                <w:b/>
                <w:bCs/>
                <w:color w:val="000000"/>
                <w:sz w:val="20"/>
              </w:rPr>
              <w:lastRenderedPageBreak/>
              <w:t>30 dias.</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5579C1" w:rsidRPr="00F810BE" w:rsidRDefault="005579C1" w:rsidP="005579C1">
            <w:pPr>
              <w:spacing w:before="100" w:beforeAutospacing="1"/>
              <w:jc w:val="center"/>
              <w:rPr>
                <w:rFonts w:ascii="Times New Roman" w:hAnsi="Times New Roman"/>
                <w:b/>
                <w:color w:val="002060"/>
                <w:sz w:val="20"/>
                <w:u w:val="single"/>
              </w:rPr>
            </w:pPr>
            <w:r w:rsidRPr="00F810BE">
              <w:rPr>
                <w:rFonts w:ascii="Times New Roman" w:hAnsi="Times New Roman"/>
                <w:b/>
                <w:color w:val="002060"/>
                <w:sz w:val="20"/>
                <w:u w:val="single"/>
              </w:rPr>
              <w:lastRenderedPageBreak/>
              <w:t>1º Trimestre</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9C3D05" w:rsidRPr="00F810BE" w:rsidRDefault="00CB4A97"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7,09</w:t>
            </w:r>
            <w:r w:rsidR="009C3D05" w:rsidRPr="00F810BE">
              <w:rPr>
                <w:rFonts w:ascii="Times New Roman" w:hAnsi="Times New Roman"/>
                <w:b/>
                <w:color w:val="002060"/>
                <w:sz w:val="20"/>
              </w:rPr>
              <w:t xml:space="preserve"> dias</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9C3D05" w:rsidRPr="00F810BE" w:rsidRDefault="00CB4A97"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64,12</w:t>
            </w:r>
            <w:r w:rsidR="009C3D05" w:rsidRPr="00F810BE">
              <w:rPr>
                <w:rFonts w:ascii="Times New Roman" w:hAnsi="Times New Roman"/>
                <w:b/>
                <w:color w:val="002060"/>
                <w:sz w:val="20"/>
              </w:rPr>
              <w:t xml:space="preserve"> dias</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9C3D05" w:rsidRPr="00F810BE" w:rsidRDefault="00CB4A97" w:rsidP="00D76B42">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48,00</w:t>
            </w:r>
            <w:r w:rsidR="009C3D05" w:rsidRPr="00F810BE">
              <w:rPr>
                <w:rFonts w:ascii="Times New Roman" w:hAnsi="Times New Roman"/>
                <w:b/>
                <w:color w:val="002060"/>
                <w:sz w:val="20"/>
              </w:rPr>
              <w:t xml:space="preserve"> dias</w:t>
            </w:r>
          </w:p>
          <w:p w:rsidR="005579C1" w:rsidRPr="00F810BE" w:rsidRDefault="005579C1" w:rsidP="005579C1">
            <w:pPr>
              <w:spacing w:before="100" w:beforeAutospacing="1"/>
              <w:jc w:val="center"/>
              <w:rPr>
                <w:rFonts w:ascii="Times New Roman" w:hAnsi="Times New Roman"/>
                <w:b/>
                <w:color w:val="0070C0"/>
                <w:szCs w:val="24"/>
                <w:u w:val="single"/>
              </w:rPr>
            </w:pPr>
            <w:r w:rsidRPr="00F810BE">
              <w:rPr>
                <w:rFonts w:ascii="Times New Roman" w:hAnsi="Times New Roman"/>
                <w:b/>
                <w:color w:val="0070C0"/>
                <w:szCs w:val="24"/>
                <w:u w:val="single"/>
              </w:rPr>
              <w:t>2º Trimestre</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9C3D05" w:rsidRPr="00F810BE" w:rsidRDefault="00CB4A97"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32,25</w:t>
            </w:r>
            <w:r w:rsidR="009C3D05" w:rsidRPr="00F810BE">
              <w:rPr>
                <w:rFonts w:ascii="Times New Roman" w:hAnsi="Times New Roman"/>
                <w:b/>
                <w:color w:val="0070C0"/>
                <w:sz w:val="20"/>
              </w:rPr>
              <w:t xml:space="preserve"> dias</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lastRenderedPageBreak/>
              <w:t>Maio</w:t>
            </w:r>
          </w:p>
          <w:p w:rsidR="009C3D05" w:rsidRPr="00F810BE" w:rsidRDefault="00CB4A97" w:rsidP="00D76B42">
            <w:pPr>
              <w:spacing w:before="100" w:beforeAutospacing="1"/>
              <w:jc w:val="center"/>
              <w:rPr>
                <w:rFonts w:ascii="Times New Roman" w:hAnsi="Times New Roman"/>
                <w:b/>
                <w:color w:val="0070C0"/>
                <w:sz w:val="20"/>
              </w:rPr>
            </w:pPr>
            <w:r w:rsidRPr="00F810BE">
              <w:rPr>
                <w:rFonts w:ascii="Times New Roman" w:hAnsi="Times New Roman"/>
                <w:b/>
                <w:color w:val="0070C0"/>
                <w:sz w:val="20"/>
              </w:rPr>
              <w:t>28,7</w:t>
            </w:r>
            <w:r w:rsidR="009C3D05" w:rsidRPr="00F810BE">
              <w:rPr>
                <w:rFonts w:ascii="Times New Roman" w:hAnsi="Times New Roman"/>
                <w:b/>
                <w:color w:val="0070C0"/>
                <w:sz w:val="20"/>
              </w:rPr>
              <w:t>1 dias</w:t>
            </w:r>
          </w:p>
          <w:p w:rsidR="005579C1" w:rsidRPr="00F810BE" w:rsidRDefault="005579C1" w:rsidP="00D76B42">
            <w:pPr>
              <w:spacing w:before="100" w:beforeAutospacing="1"/>
              <w:jc w:val="center"/>
              <w:rPr>
                <w:rFonts w:ascii="Times New Roman" w:hAnsi="Times New Roman"/>
                <w:b/>
                <w:color w:val="0070C0"/>
                <w:sz w:val="20"/>
              </w:rPr>
            </w:pPr>
            <w:r w:rsidRPr="00F810BE">
              <w:rPr>
                <w:rFonts w:ascii="Times New Roman" w:hAnsi="Times New Roman"/>
                <w:b/>
                <w:color w:val="0070C0"/>
                <w:sz w:val="20"/>
              </w:rPr>
              <w:t>Junho</w:t>
            </w:r>
          </w:p>
          <w:p w:rsidR="005579C1" w:rsidRDefault="00493B8E" w:rsidP="00D76B42">
            <w:pPr>
              <w:pBdr>
                <w:bottom w:val="single" w:sz="12" w:space="1" w:color="auto"/>
              </w:pBdr>
              <w:spacing w:before="100" w:beforeAutospacing="1"/>
              <w:jc w:val="center"/>
              <w:rPr>
                <w:rFonts w:ascii="Times New Roman" w:hAnsi="Times New Roman"/>
                <w:b/>
                <w:color w:val="000000"/>
                <w:sz w:val="20"/>
              </w:rPr>
            </w:pPr>
            <w:r w:rsidRPr="00F810BE">
              <w:rPr>
                <w:rFonts w:ascii="Times New Roman" w:hAnsi="Times New Roman"/>
                <w:b/>
                <w:color w:val="0070C0"/>
                <w:sz w:val="20"/>
              </w:rPr>
              <w:t>25,90 dias</w:t>
            </w:r>
          </w:p>
          <w:p w:rsidR="005579C1" w:rsidRPr="00F810BE" w:rsidRDefault="005579C1"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5579C1" w:rsidRPr="00F810BE" w:rsidRDefault="005579C1"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493B8E" w:rsidRPr="00F810BE" w:rsidRDefault="00493B8E"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23,07 dias</w:t>
            </w:r>
          </w:p>
          <w:p w:rsidR="005579C1" w:rsidRPr="00F810BE" w:rsidRDefault="005579C1"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Agosto</w:t>
            </w:r>
          </w:p>
          <w:p w:rsidR="00493B8E" w:rsidRPr="00F810BE" w:rsidRDefault="00493B8E"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21,85 dias</w:t>
            </w:r>
          </w:p>
          <w:p w:rsidR="005579C1" w:rsidRPr="00F810BE" w:rsidRDefault="005579C1" w:rsidP="00D76B42">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493B8E" w:rsidRPr="00F810BE" w:rsidRDefault="00493B8E" w:rsidP="00D76B42">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23,29 dias</w:t>
            </w:r>
          </w:p>
          <w:p w:rsidR="005579C1" w:rsidRPr="00F810BE" w:rsidRDefault="005579C1"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4º Trimestre</w:t>
            </w:r>
          </w:p>
          <w:p w:rsidR="005579C1" w:rsidRPr="00F810BE" w:rsidRDefault="005579C1"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Outubro</w:t>
            </w:r>
          </w:p>
          <w:p w:rsidR="00493B8E" w:rsidRPr="00F810BE" w:rsidRDefault="00493B8E"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23,09 dias</w:t>
            </w:r>
          </w:p>
          <w:p w:rsidR="005579C1" w:rsidRPr="00F810BE" w:rsidRDefault="005579C1"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Novembro</w:t>
            </w:r>
          </w:p>
          <w:p w:rsidR="00057D36" w:rsidRPr="00F810BE" w:rsidRDefault="00596427" w:rsidP="00D76B42">
            <w:pP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23,66 dias</w:t>
            </w:r>
          </w:p>
          <w:p w:rsidR="005579C1" w:rsidRPr="00F810BE" w:rsidRDefault="005579C1" w:rsidP="00D76B42">
            <w:pPr>
              <w:pBdr>
                <w:bottom w:val="single" w:sz="12" w:space="1" w:color="auto"/>
              </w:pBd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Dezembro</w:t>
            </w:r>
          </w:p>
          <w:p w:rsidR="00057D36" w:rsidRPr="00F810BE" w:rsidRDefault="00596427" w:rsidP="00D76B42">
            <w:pPr>
              <w:pBdr>
                <w:bottom w:val="single" w:sz="12" w:space="1" w:color="auto"/>
              </w:pBd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23,81 dias</w:t>
            </w:r>
          </w:p>
          <w:p w:rsidR="005579C1" w:rsidRPr="00CB4A97" w:rsidRDefault="005579C1" w:rsidP="00D76B42">
            <w:pPr>
              <w:spacing w:before="100" w:beforeAutospacing="1"/>
              <w:jc w:val="center"/>
              <w:rPr>
                <w:rFonts w:ascii="Times New Roman" w:hAnsi="Times New Roman"/>
                <w:b/>
                <w:color w:val="0070C0"/>
                <w:szCs w:val="24"/>
                <w:u w:val="single"/>
              </w:rPr>
            </w:pPr>
            <w:r w:rsidRPr="00CB4A97">
              <w:rPr>
                <w:rFonts w:ascii="Times New Roman" w:hAnsi="Times New Roman"/>
                <w:b/>
                <w:color w:val="0070C0"/>
                <w:szCs w:val="24"/>
                <w:u w:val="single"/>
              </w:rPr>
              <w:t>Desempenho</w:t>
            </w:r>
          </w:p>
          <w:p w:rsidR="005579C1" w:rsidRPr="00057D36" w:rsidRDefault="00596427" w:rsidP="00057D36">
            <w:pPr>
              <w:spacing w:before="100" w:beforeAutospacing="1"/>
              <w:jc w:val="center"/>
              <w:rPr>
                <w:rFonts w:ascii="Times New Roman" w:hAnsi="Times New Roman"/>
                <w:b/>
                <w:color w:val="000000"/>
                <w:sz w:val="20"/>
              </w:rPr>
            </w:pPr>
            <w:r>
              <w:rPr>
                <w:rFonts w:ascii="Times New Roman" w:hAnsi="Times New Roman"/>
                <w:b/>
                <w:color w:val="0070C0"/>
                <w:szCs w:val="24"/>
                <w:u w:val="single"/>
              </w:rPr>
              <w:t>120,6</w:t>
            </w:r>
            <w:r w:rsidR="00057D36" w:rsidRPr="00CB4A97">
              <w:rPr>
                <w:rFonts w:ascii="Times New Roman" w:hAnsi="Times New Roman"/>
                <w:b/>
                <w:color w:val="0070C0"/>
                <w:szCs w:val="24"/>
                <w:u w:val="single"/>
              </w:rPr>
              <w:t>3%</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Cs w:val="24"/>
              </w:rPr>
              <w:t>3.4.4 Tempo médio de conclusão das demandas diretamente pela Ouvidoria (DECO)</w:t>
            </w:r>
          </w:p>
          <w:p w:rsidR="009C3D05" w:rsidRPr="00E07243" w:rsidRDefault="009C3D05" w:rsidP="009C3D05">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D76B42">
            <w:pPr>
              <w:spacing w:before="100" w:beforeAutospacing="1"/>
              <w:jc w:val="center"/>
              <w:rPr>
                <w:rFonts w:ascii="Times New Roman" w:hAnsi="Times New Roman"/>
                <w:szCs w:val="24"/>
              </w:rPr>
            </w:pPr>
          </w:p>
          <w:p w:rsidR="009C3D05" w:rsidRPr="00937E9B" w:rsidRDefault="004B0D78" w:rsidP="00D76B42">
            <w:pPr>
              <w:spacing w:before="100" w:beforeAutospacing="1"/>
              <w:jc w:val="center"/>
              <w:rPr>
                <w:rFonts w:ascii="Times New Roman" w:hAnsi="Times New Roman"/>
                <w:b/>
                <w:color w:val="000000"/>
                <w:sz w:val="20"/>
              </w:rPr>
            </w:pPr>
            <w:r w:rsidRPr="00937E9B">
              <w:rPr>
                <w:rFonts w:ascii="Times New Roman" w:hAnsi="Times New Roman"/>
                <w:b/>
                <w:color w:val="000000"/>
                <w:sz w:val="20"/>
              </w:rPr>
              <w:t>1,5 dia</w:t>
            </w:r>
          </w:p>
          <w:p w:rsidR="00AA4F52" w:rsidRPr="00E07243" w:rsidRDefault="00AA4F52" w:rsidP="00AA4F52">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AA4F52" w:rsidRPr="00E07243" w:rsidRDefault="00AA4F52" w:rsidP="00AA4F52">
            <w:pPr>
              <w:spacing w:before="100" w:beforeAutospacing="1"/>
              <w:jc w:val="center"/>
              <w:rPr>
                <w:rFonts w:ascii="Times New Roman" w:hAnsi="Times New Roman"/>
                <w:szCs w:val="24"/>
              </w:rPr>
            </w:pPr>
            <w:r>
              <w:rPr>
                <w:rFonts w:ascii="Times New Roman" w:hAnsi="Times New Roman"/>
                <w:b/>
                <w:bCs/>
                <w:sz w:val="20"/>
              </w:rPr>
              <w:t>Em janeiro</w:t>
            </w:r>
            <w:r w:rsidRPr="00E07243">
              <w:rPr>
                <w:rFonts w:ascii="Times New Roman" w:hAnsi="Times New Roman"/>
                <w:b/>
                <w:bCs/>
                <w:sz w:val="20"/>
              </w:rPr>
              <w:t xml:space="preserve">/2015, </w:t>
            </w:r>
            <w:r w:rsidRPr="00E07243">
              <w:rPr>
                <w:rFonts w:ascii="Times New Roman" w:hAnsi="Times New Roman"/>
                <w:b/>
                <w:bCs/>
                <w:sz w:val="20"/>
              </w:rPr>
              <w:lastRenderedPageBreak/>
              <w:t>houve a recalibragem da meta</w:t>
            </w:r>
            <w:r>
              <w:rPr>
                <w:rFonts w:ascii="Times New Roman" w:hAnsi="Times New Roman"/>
                <w:b/>
                <w:bCs/>
                <w:sz w:val="20"/>
              </w:rPr>
              <w:t xml:space="preserve"> para 3 dias</w:t>
            </w:r>
            <w:r w:rsidRPr="00E07243">
              <w:rPr>
                <w:rFonts w:ascii="Times New Roman" w:hAnsi="Times New Roman"/>
                <w:b/>
                <w:bCs/>
                <w:sz w:val="20"/>
              </w:rPr>
              <w:t xml:space="preserve">, que em 2014 era de </w:t>
            </w:r>
            <w:r>
              <w:rPr>
                <w:rFonts w:ascii="Times New Roman" w:hAnsi="Times New Roman"/>
                <w:b/>
                <w:bCs/>
                <w:sz w:val="20"/>
              </w:rPr>
              <w:t>4</w:t>
            </w:r>
            <w:r w:rsidRPr="00E07243">
              <w:rPr>
                <w:rFonts w:ascii="Times New Roman" w:hAnsi="Times New Roman"/>
                <w:b/>
                <w:bCs/>
                <w:sz w:val="20"/>
              </w:rPr>
              <w:t xml:space="preserve"> dias.</w:t>
            </w:r>
          </w:p>
          <w:p w:rsidR="00AA4F52" w:rsidRPr="00E07243" w:rsidRDefault="00AA4F52" w:rsidP="00AA4F52">
            <w:pPr>
              <w:spacing w:before="100" w:beforeAutospacing="1"/>
              <w:jc w:val="center"/>
              <w:rPr>
                <w:rFonts w:ascii="Times New Roman" w:hAnsi="Times New Roman"/>
                <w:szCs w:val="24"/>
              </w:rPr>
            </w:pPr>
            <w:r w:rsidRPr="00E07243">
              <w:rPr>
                <w:rFonts w:ascii="Times New Roman" w:hAnsi="Times New Roman"/>
                <w:b/>
                <w:bCs/>
                <w:color w:val="000000"/>
                <w:sz w:val="20"/>
              </w:rPr>
              <w:t xml:space="preserve">Em </w:t>
            </w:r>
            <w:r>
              <w:rPr>
                <w:rFonts w:ascii="Times New Roman" w:hAnsi="Times New Roman"/>
                <w:b/>
                <w:bCs/>
                <w:color w:val="000000"/>
                <w:sz w:val="20"/>
              </w:rPr>
              <w:t xml:space="preserve">setembro de </w:t>
            </w:r>
            <w:r w:rsidRPr="00E07243">
              <w:rPr>
                <w:rFonts w:ascii="Times New Roman" w:hAnsi="Times New Roman"/>
                <w:b/>
                <w:bCs/>
                <w:color w:val="000000"/>
                <w:sz w:val="20"/>
              </w:rPr>
              <w:t>2016, a meta foi nova</w:t>
            </w:r>
            <w:r>
              <w:rPr>
                <w:rFonts w:ascii="Times New Roman" w:hAnsi="Times New Roman"/>
                <w:b/>
                <w:bCs/>
                <w:color w:val="000000"/>
                <w:sz w:val="20"/>
              </w:rPr>
              <w:t>mente recalibrada</w:t>
            </w:r>
            <w:r w:rsidRPr="00E07243">
              <w:rPr>
                <w:rFonts w:ascii="Times New Roman" w:hAnsi="Times New Roman"/>
                <w:b/>
                <w:bCs/>
                <w:color w:val="000000"/>
                <w:sz w:val="20"/>
              </w:rPr>
              <w:t xml:space="preserve">, passando </w:t>
            </w:r>
            <w:r>
              <w:rPr>
                <w:rFonts w:ascii="Times New Roman" w:hAnsi="Times New Roman"/>
                <w:b/>
                <w:bCs/>
                <w:color w:val="000000"/>
                <w:sz w:val="20"/>
              </w:rPr>
              <w:t>para 1,5 dia</w:t>
            </w:r>
            <w:r w:rsidRPr="00E07243">
              <w:rPr>
                <w:rFonts w:ascii="Times New Roman" w:hAnsi="Times New Roman"/>
                <w:b/>
                <w:bCs/>
                <w:color w:val="000000"/>
                <w:sz w:val="20"/>
              </w:rPr>
              <w:t>.</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5579C1" w:rsidRPr="00F810BE" w:rsidRDefault="005579C1" w:rsidP="00F810BE">
            <w:pPr>
              <w:spacing w:before="100" w:beforeAutospacing="1"/>
              <w:jc w:val="center"/>
              <w:rPr>
                <w:rFonts w:ascii="Times New Roman" w:hAnsi="Times New Roman"/>
                <w:b/>
                <w:color w:val="002060"/>
                <w:szCs w:val="24"/>
              </w:rPr>
            </w:pPr>
            <w:r w:rsidRPr="00F810BE">
              <w:rPr>
                <w:rFonts w:ascii="Times New Roman" w:hAnsi="Times New Roman"/>
                <w:b/>
                <w:color w:val="002060"/>
                <w:szCs w:val="24"/>
              </w:rPr>
              <w:lastRenderedPageBreak/>
              <w:t>1º Trimestre</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bCs/>
                <w:color w:val="002060"/>
                <w:szCs w:val="24"/>
                <w:shd w:val="clear" w:color="auto" w:fill="FAFAFA"/>
              </w:rPr>
              <w:t>Janeiro</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bCs/>
                <w:color w:val="002060"/>
                <w:szCs w:val="24"/>
                <w:shd w:val="clear" w:color="auto" w:fill="FAFAFA"/>
              </w:rPr>
              <w:t>2</w:t>
            </w:r>
            <w:r w:rsidR="004B0D78" w:rsidRPr="00F810BE">
              <w:rPr>
                <w:rFonts w:ascii="Times New Roman" w:hAnsi="Times New Roman"/>
                <w:b/>
                <w:bCs/>
                <w:color w:val="002060"/>
                <w:szCs w:val="24"/>
                <w:shd w:val="clear" w:color="auto" w:fill="FAFAFA"/>
              </w:rPr>
              <w:t>,25</w:t>
            </w:r>
            <w:r w:rsidRPr="00F810BE">
              <w:rPr>
                <w:rFonts w:ascii="Times New Roman" w:hAnsi="Times New Roman"/>
                <w:b/>
                <w:bCs/>
                <w:color w:val="002060"/>
                <w:szCs w:val="24"/>
                <w:shd w:val="clear" w:color="auto" w:fill="FAFAFA"/>
              </w:rPr>
              <w:t xml:space="preserve"> dias</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bCs/>
                <w:color w:val="002060"/>
                <w:szCs w:val="24"/>
                <w:shd w:val="clear" w:color="auto" w:fill="FAFAFA"/>
              </w:rPr>
              <w:t>Fevereiro</w:t>
            </w:r>
          </w:p>
          <w:p w:rsidR="009C3D05" w:rsidRPr="00F810BE" w:rsidRDefault="004B0D78" w:rsidP="00D76B42">
            <w:pPr>
              <w:spacing w:before="100" w:beforeAutospacing="1"/>
              <w:jc w:val="center"/>
              <w:rPr>
                <w:rFonts w:ascii="Times New Roman" w:hAnsi="Times New Roman"/>
                <w:b/>
                <w:color w:val="002060"/>
                <w:szCs w:val="24"/>
              </w:rPr>
            </w:pPr>
            <w:r w:rsidRPr="00F810BE">
              <w:rPr>
                <w:rFonts w:ascii="Times New Roman" w:hAnsi="Times New Roman"/>
                <w:b/>
                <w:bCs/>
                <w:color w:val="002060"/>
                <w:szCs w:val="24"/>
                <w:shd w:val="clear" w:color="auto" w:fill="FAFAFA"/>
              </w:rPr>
              <w:lastRenderedPageBreak/>
              <w:t>1,60</w:t>
            </w:r>
            <w:r w:rsidR="009C3D05" w:rsidRPr="00F810BE">
              <w:rPr>
                <w:rFonts w:ascii="Times New Roman" w:hAnsi="Times New Roman"/>
                <w:b/>
                <w:bCs/>
                <w:color w:val="002060"/>
                <w:szCs w:val="24"/>
                <w:shd w:val="clear" w:color="auto" w:fill="FAFAFA"/>
              </w:rPr>
              <w:t xml:space="preserve"> dia</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bCs/>
                <w:color w:val="002060"/>
                <w:szCs w:val="24"/>
                <w:shd w:val="clear" w:color="auto" w:fill="FAFAFA"/>
              </w:rPr>
              <w:t>Março</w:t>
            </w:r>
          </w:p>
          <w:p w:rsidR="009C3D05" w:rsidRDefault="004B0D78" w:rsidP="00D76B42">
            <w:pPr>
              <w:pBdr>
                <w:bottom w:val="single" w:sz="12" w:space="1" w:color="auto"/>
              </w:pBdr>
              <w:spacing w:before="100" w:beforeAutospacing="1"/>
              <w:jc w:val="center"/>
              <w:rPr>
                <w:rFonts w:ascii="Times New Roman" w:hAnsi="Times New Roman"/>
                <w:b/>
                <w:bCs/>
                <w:color w:val="002060"/>
                <w:szCs w:val="24"/>
                <w:shd w:val="clear" w:color="auto" w:fill="FAFAFA"/>
              </w:rPr>
            </w:pPr>
            <w:r w:rsidRPr="00F810BE">
              <w:rPr>
                <w:rFonts w:ascii="Times New Roman" w:hAnsi="Times New Roman"/>
                <w:b/>
                <w:bCs/>
                <w:color w:val="002060"/>
                <w:szCs w:val="24"/>
                <w:shd w:val="clear" w:color="auto" w:fill="FAFAFA"/>
              </w:rPr>
              <w:t>1,57</w:t>
            </w:r>
            <w:r w:rsidR="009C3D05" w:rsidRPr="00F810BE">
              <w:rPr>
                <w:rFonts w:ascii="Times New Roman" w:hAnsi="Times New Roman"/>
                <w:b/>
                <w:bCs/>
                <w:color w:val="002060"/>
                <w:szCs w:val="24"/>
                <w:shd w:val="clear" w:color="auto" w:fill="FAFAFA"/>
              </w:rPr>
              <w:t xml:space="preserve"> dia</w:t>
            </w:r>
          </w:p>
          <w:p w:rsidR="00F810BE" w:rsidRPr="00F810BE" w:rsidRDefault="00F810BE" w:rsidP="00D76B42">
            <w:pPr>
              <w:spacing w:before="100" w:beforeAutospacing="1"/>
              <w:jc w:val="center"/>
              <w:rPr>
                <w:rFonts w:ascii="Times New Roman" w:hAnsi="Times New Roman"/>
                <w:b/>
                <w:color w:val="002060"/>
                <w:szCs w:val="24"/>
              </w:rPr>
            </w:pPr>
          </w:p>
          <w:p w:rsidR="009C3D05" w:rsidRPr="00F810BE" w:rsidRDefault="005579C1" w:rsidP="00D76B42">
            <w:pPr>
              <w:spacing w:before="100" w:beforeAutospacing="1"/>
              <w:jc w:val="center"/>
              <w:rPr>
                <w:rFonts w:ascii="Times New Roman" w:hAnsi="Times New Roman"/>
                <w:b/>
                <w:color w:val="0070C0"/>
                <w:szCs w:val="24"/>
              </w:rPr>
            </w:pPr>
            <w:r w:rsidRPr="00F810BE">
              <w:rPr>
                <w:rFonts w:ascii="Times New Roman" w:hAnsi="Times New Roman"/>
                <w:b/>
                <w:color w:val="0070C0"/>
                <w:szCs w:val="24"/>
              </w:rPr>
              <w:t>2º Trimestre</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bCs/>
                <w:color w:val="0070C0"/>
                <w:szCs w:val="24"/>
                <w:shd w:val="clear" w:color="auto" w:fill="FAFAFA"/>
              </w:rPr>
              <w:t>Abril</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bCs/>
                <w:color w:val="0070C0"/>
                <w:szCs w:val="24"/>
                <w:shd w:val="clear" w:color="auto" w:fill="FAFAFA"/>
              </w:rPr>
              <w:t>1</w:t>
            </w:r>
            <w:r w:rsidR="004B0D78" w:rsidRPr="00F810BE">
              <w:rPr>
                <w:rFonts w:ascii="Times New Roman" w:hAnsi="Times New Roman"/>
                <w:b/>
                <w:bCs/>
                <w:color w:val="0070C0"/>
                <w:szCs w:val="24"/>
                <w:shd w:val="clear" w:color="auto" w:fill="FAFAFA"/>
              </w:rPr>
              <w:t>,43</w:t>
            </w:r>
            <w:r w:rsidRPr="00F810BE">
              <w:rPr>
                <w:rFonts w:ascii="Times New Roman" w:hAnsi="Times New Roman"/>
                <w:b/>
                <w:bCs/>
                <w:color w:val="0070C0"/>
                <w:szCs w:val="24"/>
                <w:shd w:val="clear" w:color="auto" w:fill="FAFAFA"/>
              </w:rPr>
              <w:t xml:space="preserve"> dia</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bCs/>
                <w:color w:val="0070C0"/>
                <w:szCs w:val="24"/>
                <w:shd w:val="clear" w:color="auto" w:fill="FAFAFA"/>
              </w:rPr>
              <w:t>Maio</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bCs/>
                <w:color w:val="0070C0"/>
                <w:szCs w:val="24"/>
                <w:shd w:val="clear" w:color="auto" w:fill="FAFAFA"/>
              </w:rPr>
              <w:t>1</w:t>
            </w:r>
            <w:r w:rsidR="004B0D78" w:rsidRPr="00F810BE">
              <w:rPr>
                <w:rFonts w:ascii="Times New Roman" w:hAnsi="Times New Roman"/>
                <w:b/>
                <w:bCs/>
                <w:color w:val="0070C0"/>
                <w:szCs w:val="24"/>
                <w:shd w:val="clear" w:color="auto" w:fill="FAFAFA"/>
              </w:rPr>
              <w:t>,30</w:t>
            </w:r>
            <w:r w:rsidRPr="00F810BE">
              <w:rPr>
                <w:rFonts w:ascii="Times New Roman" w:hAnsi="Times New Roman"/>
                <w:b/>
                <w:bCs/>
                <w:color w:val="0070C0"/>
                <w:szCs w:val="24"/>
                <w:shd w:val="clear" w:color="auto" w:fill="FAFAFA"/>
              </w:rPr>
              <w:t xml:space="preserve"> dia</w:t>
            </w:r>
          </w:p>
          <w:p w:rsidR="009C3D05" w:rsidRPr="00F810BE" w:rsidRDefault="005579C1" w:rsidP="00D76B42">
            <w:pPr>
              <w:pBdr>
                <w:bottom w:val="single" w:sz="12" w:space="1" w:color="auto"/>
              </w:pBdr>
              <w:spacing w:before="100" w:beforeAutospacing="1"/>
              <w:jc w:val="center"/>
              <w:rPr>
                <w:rFonts w:ascii="Times New Roman" w:hAnsi="Times New Roman"/>
                <w:b/>
                <w:color w:val="0070C0"/>
                <w:szCs w:val="24"/>
              </w:rPr>
            </w:pPr>
            <w:r w:rsidRPr="00F810BE">
              <w:rPr>
                <w:rFonts w:ascii="Times New Roman" w:hAnsi="Times New Roman"/>
                <w:b/>
                <w:color w:val="0070C0"/>
                <w:szCs w:val="24"/>
              </w:rPr>
              <w:t>Junho</w:t>
            </w:r>
          </w:p>
          <w:p w:rsidR="005579C1" w:rsidRPr="00F810BE" w:rsidRDefault="004B0D78" w:rsidP="00D76B42">
            <w:pPr>
              <w:pBdr>
                <w:bottom w:val="single" w:sz="12" w:space="1" w:color="auto"/>
              </w:pBdr>
              <w:spacing w:before="100" w:beforeAutospacing="1"/>
              <w:jc w:val="center"/>
              <w:rPr>
                <w:rFonts w:ascii="Times New Roman" w:hAnsi="Times New Roman"/>
                <w:b/>
                <w:color w:val="0070C0"/>
                <w:szCs w:val="24"/>
              </w:rPr>
            </w:pPr>
            <w:r w:rsidRPr="00F810BE">
              <w:rPr>
                <w:rFonts w:ascii="Times New Roman" w:hAnsi="Times New Roman"/>
                <w:b/>
                <w:color w:val="0070C0"/>
                <w:szCs w:val="24"/>
              </w:rPr>
              <w:t>1,41 dia</w:t>
            </w:r>
          </w:p>
          <w:p w:rsidR="005579C1" w:rsidRPr="00F810BE" w:rsidRDefault="005579C1" w:rsidP="005579C1">
            <w:pPr>
              <w:spacing w:before="100" w:beforeAutospacing="1"/>
              <w:jc w:val="center"/>
              <w:rPr>
                <w:rFonts w:ascii="Times New Roman" w:hAnsi="Times New Roman"/>
                <w:b/>
                <w:color w:val="002060"/>
                <w:szCs w:val="24"/>
              </w:rPr>
            </w:pPr>
            <w:r w:rsidRPr="00F810BE">
              <w:rPr>
                <w:rFonts w:ascii="Times New Roman" w:hAnsi="Times New Roman"/>
                <w:b/>
                <w:color w:val="002060"/>
                <w:szCs w:val="24"/>
              </w:rPr>
              <w:t>3º Trimestre</w:t>
            </w:r>
          </w:p>
          <w:p w:rsidR="005579C1" w:rsidRPr="00F810BE" w:rsidRDefault="005579C1" w:rsidP="005579C1">
            <w:pPr>
              <w:spacing w:before="100" w:beforeAutospacing="1"/>
              <w:jc w:val="center"/>
              <w:rPr>
                <w:rFonts w:ascii="Times New Roman" w:hAnsi="Times New Roman"/>
                <w:b/>
                <w:color w:val="002060"/>
                <w:szCs w:val="24"/>
              </w:rPr>
            </w:pPr>
            <w:r w:rsidRPr="00F810BE">
              <w:rPr>
                <w:rFonts w:ascii="Times New Roman" w:hAnsi="Times New Roman"/>
                <w:b/>
                <w:color w:val="002060"/>
                <w:szCs w:val="24"/>
              </w:rPr>
              <w:t>Julho</w:t>
            </w:r>
          </w:p>
          <w:p w:rsidR="004B0D78" w:rsidRPr="00F810BE" w:rsidRDefault="004B0D78" w:rsidP="005579C1">
            <w:pPr>
              <w:spacing w:before="100" w:beforeAutospacing="1"/>
              <w:jc w:val="center"/>
              <w:rPr>
                <w:rFonts w:ascii="Times New Roman" w:hAnsi="Times New Roman"/>
                <w:b/>
                <w:color w:val="002060"/>
                <w:szCs w:val="24"/>
              </w:rPr>
            </w:pPr>
            <w:r w:rsidRPr="00F810BE">
              <w:rPr>
                <w:rFonts w:ascii="Times New Roman" w:hAnsi="Times New Roman"/>
                <w:b/>
                <w:color w:val="002060"/>
                <w:szCs w:val="24"/>
              </w:rPr>
              <w:t>1,41 dia</w:t>
            </w:r>
          </w:p>
          <w:p w:rsidR="005579C1" w:rsidRPr="00F810BE" w:rsidRDefault="005579C1" w:rsidP="005579C1">
            <w:pPr>
              <w:spacing w:before="100" w:beforeAutospacing="1"/>
              <w:jc w:val="center"/>
              <w:rPr>
                <w:rFonts w:ascii="Times New Roman" w:hAnsi="Times New Roman"/>
                <w:b/>
                <w:color w:val="002060"/>
                <w:szCs w:val="24"/>
              </w:rPr>
            </w:pPr>
            <w:r w:rsidRPr="00F810BE">
              <w:rPr>
                <w:rFonts w:ascii="Times New Roman" w:hAnsi="Times New Roman"/>
                <w:b/>
                <w:color w:val="002060"/>
                <w:szCs w:val="24"/>
              </w:rPr>
              <w:t>Agosto</w:t>
            </w:r>
          </w:p>
          <w:p w:rsidR="004B0D78" w:rsidRPr="00F810BE" w:rsidRDefault="004B0D78" w:rsidP="005579C1">
            <w:pPr>
              <w:spacing w:before="100" w:beforeAutospacing="1"/>
              <w:jc w:val="center"/>
              <w:rPr>
                <w:rFonts w:ascii="Times New Roman" w:hAnsi="Times New Roman"/>
                <w:b/>
                <w:color w:val="002060"/>
                <w:szCs w:val="24"/>
              </w:rPr>
            </w:pPr>
            <w:r w:rsidRPr="00F810BE">
              <w:rPr>
                <w:rFonts w:ascii="Times New Roman" w:hAnsi="Times New Roman"/>
                <w:b/>
                <w:color w:val="002060"/>
                <w:szCs w:val="24"/>
              </w:rPr>
              <w:t>XXX</w:t>
            </w:r>
          </w:p>
          <w:p w:rsidR="005579C1" w:rsidRPr="00F810BE" w:rsidRDefault="005579C1" w:rsidP="005579C1">
            <w:pPr>
              <w:pBdr>
                <w:bottom w:val="single" w:sz="12" w:space="1" w:color="auto"/>
              </w:pBdr>
              <w:spacing w:before="100" w:beforeAutospacing="1"/>
              <w:jc w:val="center"/>
              <w:rPr>
                <w:rFonts w:ascii="Times New Roman" w:hAnsi="Times New Roman"/>
                <w:b/>
                <w:color w:val="002060"/>
                <w:szCs w:val="24"/>
              </w:rPr>
            </w:pPr>
            <w:r w:rsidRPr="00F810BE">
              <w:rPr>
                <w:rFonts w:ascii="Times New Roman" w:hAnsi="Times New Roman"/>
                <w:b/>
                <w:color w:val="002060"/>
                <w:szCs w:val="24"/>
              </w:rPr>
              <w:t>Setembro</w:t>
            </w:r>
          </w:p>
          <w:p w:rsidR="004B0D78" w:rsidRPr="00F810BE" w:rsidRDefault="004B0D78" w:rsidP="005579C1">
            <w:pPr>
              <w:pBdr>
                <w:bottom w:val="single" w:sz="12" w:space="1" w:color="auto"/>
              </w:pBdr>
              <w:spacing w:before="100" w:beforeAutospacing="1"/>
              <w:jc w:val="center"/>
              <w:rPr>
                <w:rFonts w:ascii="Times New Roman" w:hAnsi="Times New Roman"/>
                <w:b/>
                <w:color w:val="002060"/>
                <w:szCs w:val="24"/>
              </w:rPr>
            </w:pPr>
            <w:r w:rsidRPr="00F810BE">
              <w:rPr>
                <w:rFonts w:ascii="Times New Roman" w:hAnsi="Times New Roman"/>
                <w:b/>
                <w:color w:val="002060"/>
                <w:szCs w:val="24"/>
              </w:rPr>
              <w:t>1,30 dia</w:t>
            </w:r>
          </w:p>
          <w:p w:rsidR="005579C1" w:rsidRPr="00F810BE" w:rsidRDefault="005579C1" w:rsidP="005579C1">
            <w:pPr>
              <w:spacing w:before="100" w:beforeAutospacing="1"/>
              <w:jc w:val="center"/>
              <w:rPr>
                <w:rFonts w:ascii="Times New Roman" w:hAnsi="Times New Roman"/>
                <w:b/>
                <w:color w:val="31849B" w:themeColor="accent5" w:themeShade="BF"/>
                <w:szCs w:val="24"/>
              </w:rPr>
            </w:pPr>
            <w:r w:rsidRPr="00F810BE">
              <w:rPr>
                <w:rFonts w:ascii="Times New Roman" w:hAnsi="Times New Roman"/>
                <w:b/>
                <w:color w:val="31849B" w:themeColor="accent5" w:themeShade="BF"/>
                <w:szCs w:val="24"/>
              </w:rPr>
              <w:t>4º Trimestre</w:t>
            </w:r>
          </w:p>
          <w:p w:rsidR="005579C1" w:rsidRPr="00F810BE" w:rsidRDefault="005579C1" w:rsidP="005579C1">
            <w:pPr>
              <w:spacing w:before="100" w:beforeAutospacing="1"/>
              <w:jc w:val="center"/>
              <w:rPr>
                <w:rFonts w:ascii="Times New Roman" w:hAnsi="Times New Roman"/>
                <w:b/>
                <w:color w:val="31849B" w:themeColor="accent5" w:themeShade="BF"/>
                <w:szCs w:val="24"/>
              </w:rPr>
            </w:pPr>
            <w:r w:rsidRPr="00F810BE">
              <w:rPr>
                <w:rFonts w:ascii="Times New Roman" w:hAnsi="Times New Roman"/>
                <w:b/>
                <w:color w:val="31849B" w:themeColor="accent5" w:themeShade="BF"/>
                <w:szCs w:val="24"/>
              </w:rPr>
              <w:t>Outubro</w:t>
            </w:r>
          </w:p>
          <w:p w:rsidR="004B0D78" w:rsidRPr="00F810BE" w:rsidRDefault="004B0D78" w:rsidP="005579C1">
            <w:pPr>
              <w:spacing w:before="100" w:beforeAutospacing="1"/>
              <w:jc w:val="center"/>
              <w:rPr>
                <w:rFonts w:ascii="Times New Roman" w:hAnsi="Times New Roman"/>
                <w:b/>
                <w:color w:val="31849B" w:themeColor="accent5" w:themeShade="BF"/>
                <w:szCs w:val="24"/>
              </w:rPr>
            </w:pPr>
            <w:r w:rsidRPr="00F810BE">
              <w:rPr>
                <w:rFonts w:ascii="Times New Roman" w:hAnsi="Times New Roman"/>
                <w:b/>
                <w:color w:val="31849B" w:themeColor="accent5" w:themeShade="BF"/>
                <w:szCs w:val="24"/>
              </w:rPr>
              <w:t>1,21 dia</w:t>
            </w:r>
          </w:p>
          <w:p w:rsidR="005579C1" w:rsidRPr="00F810BE" w:rsidRDefault="005579C1" w:rsidP="005579C1">
            <w:pPr>
              <w:spacing w:before="100" w:beforeAutospacing="1"/>
              <w:jc w:val="center"/>
              <w:rPr>
                <w:rFonts w:ascii="Times New Roman" w:hAnsi="Times New Roman"/>
                <w:b/>
                <w:color w:val="31849B" w:themeColor="accent5" w:themeShade="BF"/>
                <w:szCs w:val="24"/>
              </w:rPr>
            </w:pPr>
            <w:r w:rsidRPr="00F810BE">
              <w:rPr>
                <w:rFonts w:ascii="Times New Roman" w:hAnsi="Times New Roman"/>
                <w:b/>
                <w:color w:val="31849B" w:themeColor="accent5" w:themeShade="BF"/>
                <w:szCs w:val="24"/>
              </w:rPr>
              <w:t>Novembro</w:t>
            </w:r>
          </w:p>
          <w:p w:rsidR="004B0D78" w:rsidRPr="00F810BE" w:rsidRDefault="00596427" w:rsidP="005579C1">
            <w:pPr>
              <w:spacing w:before="100" w:beforeAutospacing="1"/>
              <w:jc w:val="center"/>
              <w:rPr>
                <w:rFonts w:ascii="Times New Roman" w:hAnsi="Times New Roman"/>
                <w:b/>
                <w:color w:val="31849B" w:themeColor="accent5" w:themeShade="BF"/>
                <w:szCs w:val="24"/>
              </w:rPr>
            </w:pPr>
            <w:r>
              <w:rPr>
                <w:rFonts w:ascii="Times New Roman" w:hAnsi="Times New Roman"/>
                <w:b/>
                <w:color w:val="31849B" w:themeColor="accent5" w:themeShade="BF"/>
                <w:szCs w:val="24"/>
              </w:rPr>
              <w:lastRenderedPageBreak/>
              <w:t>1,14 dia</w:t>
            </w:r>
          </w:p>
          <w:p w:rsidR="005579C1" w:rsidRPr="00F810BE" w:rsidRDefault="005579C1" w:rsidP="005579C1">
            <w:pPr>
              <w:pBdr>
                <w:bottom w:val="single" w:sz="12" w:space="1" w:color="auto"/>
              </w:pBdr>
              <w:spacing w:before="100" w:beforeAutospacing="1"/>
              <w:jc w:val="center"/>
              <w:rPr>
                <w:rFonts w:ascii="Times New Roman" w:hAnsi="Times New Roman"/>
                <w:b/>
                <w:color w:val="31849B" w:themeColor="accent5" w:themeShade="BF"/>
                <w:szCs w:val="24"/>
              </w:rPr>
            </w:pPr>
            <w:r w:rsidRPr="00F810BE">
              <w:rPr>
                <w:rFonts w:ascii="Times New Roman" w:hAnsi="Times New Roman"/>
                <w:b/>
                <w:color w:val="31849B" w:themeColor="accent5" w:themeShade="BF"/>
                <w:szCs w:val="24"/>
              </w:rPr>
              <w:t>Dezembro</w:t>
            </w:r>
          </w:p>
          <w:p w:rsidR="004B0D78" w:rsidRPr="00F810BE" w:rsidRDefault="00596427" w:rsidP="005579C1">
            <w:pPr>
              <w:pBdr>
                <w:bottom w:val="single" w:sz="12" w:space="1" w:color="auto"/>
              </w:pBdr>
              <w:spacing w:before="100" w:beforeAutospacing="1"/>
              <w:jc w:val="center"/>
              <w:rPr>
                <w:rFonts w:ascii="Times New Roman" w:hAnsi="Times New Roman"/>
                <w:b/>
                <w:color w:val="31849B" w:themeColor="accent5" w:themeShade="BF"/>
                <w:szCs w:val="24"/>
              </w:rPr>
            </w:pPr>
            <w:r>
              <w:rPr>
                <w:rFonts w:ascii="Times New Roman" w:hAnsi="Times New Roman"/>
                <w:b/>
                <w:color w:val="31849B" w:themeColor="accent5" w:themeShade="BF"/>
                <w:szCs w:val="24"/>
              </w:rPr>
              <w:t>1,13 dia</w:t>
            </w:r>
          </w:p>
          <w:p w:rsidR="005579C1" w:rsidRPr="004B0D78" w:rsidRDefault="005579C1" w:rsidP="005579C1">
            <w:pPr>
              <w:spacing w:before="100" w:beforeAutospacing="1"/>
              <w:jc w:val="center"/>
              <w:rPr>
                <w:rFonts w:ascii="Times New Roman" w:hAnsi="Times New Roman"/>
                <w:b/>
                <w:color w:val="0070C0"/>
                <w:szCs w:val="24"/>
                <w:u w:val="single"/>
              </w:rPr>
            </w:pPr>
            <w:r w:rsidRPr="004B0D78">
              <w:rPr>
                <w:rFonts w:ascii="Times New Roman" w:hAnsi="Times New Roman"/>
                <w:b/>
                <w:color w:val="0070C0"/>
                <w:szCs w:val="24"/>
                <w:u w:val="single"/>
              </w:rPr>
              <w:t>Desempenho</w:t>
            </w:r>
          </w:p>
          <w:p w:rsidR="004B0D78" w:rsidRPr="004B0D78" w:rsidRDefault="00596427" w:rsidP="005579C1">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124,67</w:t>
            </w:r>
            <w:r w:rsidR="004B0D78" w:rsidRPr="004B0D78">
              <w:rPr>
                <w:rFonts w:ascii="Times New Roman" w:hAnsi="Times New Roman"/>
                <w:b/>
                <w:color w:val="0070C0"/>
                <w:szCs w:val="24"/>
                <w:u w:val="single"/>
              </w:rPr>
              <w:t>%</w:t>
            </w:r>
          </w:p>
          <w:p w:rsidR="009C3D05" w:rsidRPr="00E07243" w:rsidRDefault="009C3D05" w:rsidP="00D76B42">
            <w:pPr>
              <w:spacing w:before="100" w:beforeAutospacing="1"/>
              <w:jc w:val="both"/>
              <w:rPr>
                <w:rFonts w:ascii="Times New Roman" w:hAnsi="Times New Roman"/>
                <w:szCs w:val="24"/>
              </w:rPr>
            </w:pPr>
            <w:r w:rsidRPr="00E07243">
              <w:rPr>
                <w:rFonts w:ascii="Times New Roman" w:hAnsi="Times New Roman"/>
                <w:b/>
                <w:bCs/>
                <w:color w:val="333333"/>
                <w:sz w:val="16"/>
                <w:szCs w:val="16"/>
                <w:u w:val="single"/>
                <w:shd w:val="clear" w:color="auto" w:fill="FAFAFA"/>
              </w:rPr>
              <w:t>Análise Crítica</w:t>
            </w:r>
            <w:r w:rsidRPr="00E07243">
              <w:rPr>
                <w:rFonts w:ascii="Times New Roman" w:hAnsi="Times New Roman"/>
                <w:b/>
                <w:bCs/>
                <w:color w:val="333333"/>
                <w:sz w:val="16"/>
                <w:szCs w:val="16"/>
                <w:shd w:val="clear" w:color="auto" w:fill="FAFAFA"/>
              </w:rPr>
              <w:t>: a equipe da OUVI tem demandado esforços para conclusão das demandas em tempo hábil sem prejuízo da necessária maturação nos trabalhos de análise, encaminhamento e resposta. Cumpre ressaltar, que demandas genéricas, cujo objeto versa sobre comunicação de irregularidade, têm sido encaminhadas para os setores de fiscalização como subsídio às auditorias, com status de concluídas pela OUVI.</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3.4.5 Idade média do estoque das demandas nos segmentos competentes</w:t>
            </w:r>
          </w:p>
          <w:p w:rsidR="009C3D05" w:rsidRPr="00E07243" w:rsidRDefault="009C3D05" w:rsidP="009C3D05">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937E9B" w:rsidRDefault="00937E9B" w:rsidP="00D76B42">
            <w:pPr>
              <w:spacing w:before="100" w:beforeAutospacing="1"/>
              <w:jc w:val="center"/>
              <w:rPr>
                <w:rFonts w:ascii="Times New Roman" w:hAnsi="Times New Roman"/>
                <w:b/>
                <w:color w:val="000000"/>
                <w:sz w:val="20"/>
              </w:rPr>
            </w:pPr>
            <w:r w:rsidRPr="00937E9B">
              <w:rPr>
                <w:rFonts w:ascii="Times New Roman" w:hAnsi="Times New Roman"/>
                <w:b/>
                <w:color w:val="000000"/>
                <w:sz w:val="20"/>
              </w:rPr>
              <w:t>15</w:t>
            </w:r>
            <w:r w:rsidR="009C3D05" w:rsidRPr="00937E9B">
              <w:rPr>
                <w:rFonts w:ascii="Times New Roman" w:hAnsi="Times New Roman"/>
                <w:b/>
                <w:color w:val="000000"/>
                <w:sz w:val="20"/>
              </w:rPr>
              <w:t>0 dias</w:t>
            </w:r>
          </w:p>
          <w:p w:rsidR="00937E9B" w:rsidRPr="00E07243" w:rsidRDefault="00937E9B" w:rsidP="00937E9B">
            <w:pPr>
              <w:spacing w:before="100" w:beforeAutospacing="1"/>
              <w:jc w:val="center"/>
              <w:rPr>
                <w:rFonts w:ascii="Times New Roman" w:hAnsi="Times New Roman"/>
                <w:szCs w:val="24"/>
              </w:rPr>
            </w:pPr>
            <w:r>
              <w:rPr>
                <w:rFonts w:ascii="Times New Roman" w:hAnsi="Times New Roman"/>
                <w:b/>
                <w:bCs/>
                <w:sz w:val="20"/>
              </w:rPr>
              <w:t>Em setembro</w:t>
            </w:r>
            <w:r w:rsidRPr="00E07243">
              <w:rPr>
                <w:rFonts w:ascii="Times New Roman" w:hAnsi="Times New Roman"/>
                <w:b/>
                <w:bCs/>
                <w:sz w:val="20"/>
              </w:rPr>
              <w:t xml:space="preserve">/2015, </w:t>
            </w:r>
            <w:r>
              <w:rPr>
                <w:rFonts w:ascii="Times New Roman" w:hAnsi="Times New Roman"/>
                <w:b/>
                <w:bCs/>
                <w:sz w:val="20"/>
              </w:rPr>
              <w:t xml:space="preserve">a meta era de 442 dias. Em outubro de 2015 foi calibrada para 270 dias. Em janeiro de 2016 passou para 180 dias. E em setembro de 2016 foi novamente recalibrada para 150 dias. </w:t>
            </w:r>
          </w:p>
          <w:p w:rsidR="00937E9B" w:rsidRPr="00E07243" w:rsidRDefault="00937E9B" w:rsidP="00937E9B">
            <w:pPr>
              <w:spacing w:before="100" w:beforeAutospacing="1"/>
              <w:jc w:val="center"/>
              <w:rPr>
                <w:rFonts w:ascii="Times New Roman" w:hAnsi="Times New Roman"/>
                <w:szCs w:val="24"/>
              </w:rPr>
            </w:pP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p>
          <w:p w:rsidR="005579C1" w:rsidRPr="00F810BE" w:rsidRDefault="005579C1"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1º Trimestre</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212,60</w:t>
            </w:r>
            <w:r w:rsidR="00937E9B" w:rsidRPr="00F810BE">
              <w:rPr>
                <w:rFonts w:ascii="Times New Roman" w:hAnsi="Times New Roman"/>
                <w:b/>
                <w:color w:val="002060"/>
                <w:sz w:val="20"/>
              </w:rPr>
              <w:t xml:space="preserve"> dias</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181,50</w:t>
            </w:r>
            <w:r w:rsidR="00937E9B" w:rsidRPr="00F810BE">
              <w:rPr>
                <w:rFonts w:ascii="Times New Roman" w:hAnsi="Times New Roman"/>
                <w:b/>
                <w:color w:val="002060"/>
                <w:sz w:val="20"/>
              </w:rPr>
              <w:t xml:space="preserve"> dias</w:t>
            </w:r>
          </w:p>
          <w:p w:rsidR="009C3D05" w:rsidRPr="00F810BE" w:rsidRDefault="009C3D05" w:rsidP="00D76B42">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9C3D05" w:rsidRPr="00F810BE" w:rsidRDefault="009C3D05" w:rsidP="00D76B42">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110,75</w:t>
            </w:r>
            <w:r w:rsidR="00937E9B" w:rsidRPr="00F810BE">
              <w:rPr>
                <w:rFonts w:ascii="Times New Roman" w:hAnsi="Times New Roman"/>
                <w:b/>
                <w:color w:val="002060"/>
                <w:sz w:val="20"/>
              </w:rPr>
              <w:t xml:space="preserve"> dias</w:t>
            </w:r>
          </w:p>
          <w:p w:rsidR="005579C1" w:rsidRPr="00F810BE" w:rsidRDefault="005579C1"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2º Trimestre</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50,27</w:t>
            </w:r>
            <w:r w:rsidR="00937E9B" w:rsidRPr="00F810BE">
              <w:rPr>
                <w:rFonts w:ascii="Times New Roman" w:hAnsi="Times New Roman"/>
                <w:b/>
                <w:color w:val="0070C0"/>
                <w:sz w:val="20"/>
              </w:rPr>
              <w:t xml:space="preserve"> dias</w:t>
            </w:r>
          </w:p>
          <w:p w:rsidR="009C3D05" w:rsidRPr="00F810BE" w:rsidRDefault="009C3D05" w:rsidP="00D76B42">
            <w:pPr>
              <w:spacing w:before="100" w:beforeAutospacing="1"/>
              <w:jc w:val="center"/>
              <w:rPr>
                <w:rFonts w:ascii="Times New Roman" w:hAnsi="Times New Roman"/>
                <w:b/>
                <w:color w:val="0070C0"/>
                <w:szCs w:val="24"/>
              </w:rPr>
            </w:pPr>
            <w:r w:rsidRPr="00F810BE">
              <w:rPr>
                <w:rFonts w:ascii="Times New Roman" w:hAnsi="Times New Roman"/>
                <w:b/>
                <w:color w:val="0070C0"/>
                <w:sz w:val="20"/>
              </w:rPr>
              <w:t>Maio</w:t>
            </w:r>
          </w:p>
          <w:p w:rsidR="009C3D05" w:rsidRPr="00F810BE" w:rsidRDefault="009C3D05" w:rsidP="00D76B42">
            <w:pPr>
              <w:spacing w:before="100" w:beforeAutospacing="1"/>
              <w:jc w:val="center"/>
              <w:rPr>
                <w:rFonts w:ascii="Times New Roman" w:hAnsi="Times New Roman"/>
                <w:b/>
                <w:color w:val="0070C0"/>
                <w:sz w:val="20"/>
              </w:rPr>
            </w:pPr>
            <w:r w:rsidRPr="00F810BE">
              <w:rPr>
                <w:rFonts w:ascii="Times New Roman" w:hAnsi="Times New Roman"/>
                <w:b/>
                <w:color w:val="0070C0"/>
                <w:sz w:val="20"/>
              </w:rPr>
              <w:t>63,27 dias</w:t>
            </w:r>
          </w:p>
          <w:p w:rsidR="005579C1" w:rsidRPr="00F810BE" w:rsidRDefault="005579C1" w:rsidP="00D76B42">
            <w:pPr>
              <w:pBdr>
                <w:bottom w:val="single" w:sz="12" w:space="1" w:color="auto"/>
              </w:pBdr>
              <w:spacing w:before="100" w:beforeAutospacing="1"/>
              <w:jc w:val="center"/>
              <w:rPr>
                <w:rFonts w:ascii="Times New Roman" w:hAnsi="Times New Roman"/>
                <w:b/>
                <w:color w:val="0070C0"/>
                <w:sz w:val="20"/>
              </w:rPr>
            </w:pPr>
            <w:r w:rsidRPr="00F810BE">
              <w:rPr>
                <w:rFonts w:ascii="Times New Roman" w:hAnsi="Times New Roman"/>
                <w:b/>
                <w:color w:val="0070C0"/>
                <w:sz w:val="20"/>
              </w:rPr>
              <w:lastRenderedPageBreak/>
              <w:t>Junho</w:t>
            </w:r>
          </w:p>
          <w:p w:rsidR="00937E9B" w:rsidRPr="00F810BE" w:rsidRDefault="00937E9B" w:rsidP="00D76B42">
            <w:pPr>
              <w:pBdr>
                <w:bottom w:val="single" w:sz="12" w:space="1" w:color="auto"/>
              </w:pBdr>
              <w:spacing w:before="100" w:beforeAutospacing="1"/>
              <w:jc w:val="center"/>
              <w:rPr>
                <w:rFonts w:ascii="Times New Roman" w:hAnsi="Times New Roman"/>
                <w:b/>
                <w:color w:val="0070C0"/>
                <w:sz w:val="20"/>
              </w:rPr>
            </w:pPr>
            <w:r w:rsidRPr="00F810BE">
              <w:rPr>
                <w:rFonts w:ascii="Times New Roman" w:hAnsi="Times New Roman"/>
                <w:b/>
                <w:color w:val="0070C0"/>
                <w:sz w:val="20"/>
              </w:rPr>
              <w:t>97,75 dias</w:t>
            </w:r>
          </w:p>
          <w:p w:rsidR="005579C1" w:rsidRPr="00F810BE" w:rsidRDefault="005579C1"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1C2FBB" w:rsidRPr="00F810BE" w:rsidRDefault="001C2FBB"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937E9B" w:rsidRPr="00F810BE" w:rsidRDefault="00937E9B"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73,88 dias</w:t>
            </w:r>
          </w:p>
          <w:p w:rsidR="00937E9B" w:rsidRPr="00F810BE" w:rsidRDefault="001C2FBB"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Agosto</w:t>
            </w:r>
          </w:p>
          <w:p w:rsidR="001C2FBB" w:rsidRPr="00F810BE" w:rsidRDefault="00937E9B" w:rsidP="00D76B42">
            <w:pPr>
              <w:spacing w:before="100" w:beforeAutospacing="1"/>
              <w:jc w:val="center"/>
              <w:rPr>
                <w:rFonts w:ascii="Times New Roman" w:hAnsi="Times New Roman"/>
                <w:b/>
                <w:color w:val="002060"/>
                <w:sz w:val="20"/>
              </w:rPr>
            </w:pPr>
            <w:r w:rsidRPr="00F810BE">
              <w:rPr>
                <w:rFonts w:ascii="Times New Roman" w:hAnsi="Times New Roman"/>
                <w:b/>
                <w:color w:val="002060"/>
                <w:sz w:val="20"/>
              </w:rPr>
              <w:t>96,78 dias</w:t>
            </w:r>
            <w:r w:rsidR="001C2FBB" w:rsidRPr="00F810BE">
              <w:rPr>
                <w:rFonts w:ascii="Times New Roman" w:hAnsi="Times New Roman"/>
                <w:b/>
                <w:color w:val="002060"/>
                <w:sz w:val="20"/>
              </w:rPr>
              <w:t xml:space="preserve"> </w:t>
            </w:r>
          </w:p>
          <w:p w:rsidR="001C2FBB" w:rsidRPr="00F810BE" w:rsidRDefault="001C2FBB" w:rsidP="00D76B42">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937E9B" w:rsidRDefault="00937E9B" w:rsidP="00D76B42">
            <w:pPr>
              <w:pBdr>
                <w:bottom w:val="single" w:sz="12" w:space="1" w:color="auto"/>
              </w:pBdr>
              <w:spacing w:before="100" w:beforeAutospacing="1"/>
              <w:jc w:val="center"/>
              <w:rPr>
                <w:rFonts w:ascii="Times New Roman" w:hAnsi="Times New Roman"/>
                <w:b/>
                <w:color w:val="000000"/>
                <w:sz w:val="20"/>
              </w:rPr>
            </w:pPr>
            <w:r w:rsidRPr="00F810BE">
              <w:rPr>
                <w:rFonts w:ascii="Times New Roman" w:hAnsi="Times New Roman"/>
                <w:b/>
                <w:color w:val="002060"/>
                <w:sz w:val="20"/>
              </w:rPr>
              <w:t>45,00 dias</w:t>
            </w:r>
          </w:p>
          <w:p w:rsidR="001C2FBB" w:rsidRPr="00F810BE" w:rsidRDefault="001C2FBB"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4º Trimestre</w:t>
            </w:r>
          </w:p>
          <w:p w:rsidR="001C2FBB" w:rsidRPr="00F810BE" w:rsidRDefault="001C2FBB"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Outubro</w:t>
            </w:r>
          </w:p>
          <w:p w:rsidR="00937E9B" w:rsidRPr="00F810BE" w:rsidRDefault="00937E9B"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45,80 dias</w:t>
            </w:r>
          </w:p>
          <w:p w:rsidR="001C2FBB" w:rsidRPr="00F810BE" w:rsidRDefault="001C2FBB" w:rsidP="00D76B42">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Novembro</w:t>
            </w:r>
          </w:p>
          <w:p w:rsidR="00937E9B" w:rsidRPr="00F810BE" w:rsidRDefault="00596427" w:rsidP="00D76B42">
            <w:pP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29,33 dias</w:t>
            </w:r>
          </w:p>
          <w:p w:rsidR="001C2FBB" w:rsidRPr="00F810BE" w:rsidRDefault="001C2FBB" w:rsidP="00D76B42">
            <w:pPr>
              <w:pBdr>
                <w:bottom w:val="single" w:sz="12" w:space="1" w:color="auto"/>
              </w:pBd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Dezembro</w:t>
            </w:r>
          </w:p>
          <w:p w:rsidR="00937E9B" w:rsidRPr="00F810BE" w:rsidRDefault="00596427" w:rsidP="00D76B42">
            <w:pPr>
              <w:pBdr>
                <w:bottom w:val="single" w:sz="12" w:space="1" w:color="auto"/>
              </w:pBd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32,40 dias</w:t>
            </w:r>
          </w:p>
          <w:p w:rsidR="001C2FBB" w:rsidRPr="00937E9B" w:rsidRDefault="001C2FBB" w:rsidP="00D76B42">
            <w:pPr>
              <w:spacing w:before="100" w:beforeAutospacing="1"/>
              <w:jc w:val="center"/>
              <w:rPr>
                <w:rFonts w:ascii="Times New Roman" w:hAnsi="Times New Roman"/>
                <w:b/>
                <w:color w:val="0070C0"/>
                <w:szCs w:val="24"/>
                <w:u w:val="single"/>
              </w:rPr>
            </w:pPr>
            <w:r w:rsidRPr="00937E9B">
              <w:rPr>
                <w:rFonts w:ascii="Times New Roman" w:hAnsi="Times New Roman"/>
                <w:b/>
                <w:color w:val="0070C0"/>
                <w:szCs w:val="24"/>
                <w:u w:val="single"/>
              </w:rPr>
              <w:t>Desempenho</w:t>
            </w:r>
          </w:p>
          <w:p w:rsidR="001C2FBB" w:rsidRPr="00E07243" w:rsidRDefault="00596427" w:rsidP="00D76B42">
            <w:pPr>
              <w:spacing w:before="100" w:beforeAutospacing="1"/>
              <w:jc w:val="center"/>
              <w:rPr>
                <w:rFonts w:ascii="Times New Roman" w:hAnsi="Times New Roman"/>
                <w:szCs w:val="24"/>
              </w:rPr>
            </w:pPr>
            <w:r>
              <w:rPr>
                <w:rFonts w:ascii="Times New Roman" w:hAnsi="Times New Roman"/>
                <w:b/>
                <w:color w:val="0070C0"/>
                <w:szCs w:val="24"/>
                <w:u w:val="single"/>
              </w:rPr>
              <w:t>178,40</w:t>
            </w:r>
            <w:r w:rsidR="00937E9B" w:rsidRPr="00937E9B">
              <w:rPr>
                <w:rFonts w:ascii="Times New Roman" w:hAnsi="Times New Roman"/>
                <w:b/>
                <w:color w:val="0070C0"/>
                <w:szCs w:val="24"/>
                <w:u w:val="single"/>
              </w:rPr>
              <w:t>%</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3.4.6 Idade média do estoque das demandas na OUVI</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937E9B" w:rsidRDefault="00937E9B" w:rsidP="00937E9B">
            <w:pPr>
              <w:spacing w:before="100" w:beforeAutospacing="1"/>
              <w:jc w:val="center"/>
              <w:rPr>
                <w:rFonts w:ascii="Times New Roman" w:hAnsi="Times New Roman"/>
                <w:b/>
                <w:szCs w:val="24"/>
              </w:rPr>
            </w:pPr>
            <w:r w:rsidRPr="00937E9B">
              <w:rPr>
                <w:rFonts w:ascii="Times New Roman" w:hAnsi="Times New Roman"/>
                <w:b/>
                <w:color w:val="000000"/>
                <w:sz w:val="20"/>
              </w:rPr>
              <w:t>1,5 dia</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37E9B" w:rsidRPr="00F810BE" w:rsidRDefault="00937E9B"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1º Trimestre</w:t>
            </w:r>
          </w:p>
          <w:p w:rsidR="00937E9B" w:rsidRPr="00F810BE" w:rsidRDefault="00937E9B" w:rsidP="00937E9B">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937E9B" w:rsidRPr="00F810BE" w:rsidRDefault="00937E9B" w:rsidP="00937E9B">
            <w:pPr>
              <w:spacing w:before="100" w:beforeAutospacing="1"/>
              <w:jc w:val="center"/>
              <w:rPr>
                <w:rFonts w:ascii="Times New Roman" w:hAnsi="Times New Roman"/>
                <w:b/>
                <w:color w:val="002060"/>
                <w:szCs w:val="24"/>
              </w:rPr>
            </w:pPr>
            <w:r w:rsidRPr="00F810BE">
              <w:rPr>
                <w:rFonts w:ascii="Times New Roman" w:hAnsi="Times New Roman"/>
                <w:b/>
                <w:color w:val="002060"/>
                <w:sz w:val="20"/>
              </w:rPr>
              <w:t>00,00 dia</w:t>
            </w:r>
          </w:p>
          <w:p w:rsidR="00937E9B" w:rsidRPr="00F810BE" w:rsidRDefault="00937E9B" w:rsidP="00937E9B">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937E9B" w:rsidRPr="00F810BE" w:rsidRDefault="00937E9B" w:rsidP="00937E9B">
            <w:pPr>
              <w:spacing w:before="100" w:beforeAutospacing="1"/>
              <w:jc w:val="center"/>
              <w:rPr>
                <w:rFonts w:ascii="Times New Roman" w:hAnsi="Times New Roman"/>
                <w:b/>
                <w:color w:val="002060"/>
                <w:szCs w:val="24"/>
              </w:rPr>
            </w:pPr>
            <w:r w:rsidRPr="00F810BE">
              <w:rPr>
                <w:rFonts w:ascii="Times New Roman" w:hAnsi="Times New Roman"/>
                <w:b/>
                <w:color w:val="002060"/>
                <w:sz w:val="20"/>
              </w:rPr>
              <w:t>1,71 dia</w:t>
            </w:r>
          </w:p>
          <w:p w:rsidR="00937E9B" w:rsidRPr="00F810BE" w:rsidRDefault="00937E9B" w:rsidP="00937E9B">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937E9B" w:rsidRPr="00F810BE" w:rsidRDefault="00937E9B" w:rsidP="00937E9B">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lastRenderedPageBreak/>
              <w:t>16,00 dias</w:t>
            </w:r>
          </w:p>
          <w:p w:rsidR="00937E9B" w:rsidRPr="00F810BE" w:rsidRDefault="00937E9B" w:rsidP="00937E9B">
            <w:pPr>
              <w:spacing w:before="100" w:beforeAutospacing="1"/>
              <w:jc w:val="center"/>
              <w:rPr>
                <w:rFonts w:ascii="Times New Roman" w:hAnsi="Times New Roman"/>
                <w:b/>
                <w:color w:val="0070C0"/>
                <w:szCs w:val="24"/>
              </w:rPr>
            </w:pPr>
            <w:r w:rsidRPr="00F810BE">
              <w:rPr>
                <w:rFonts w:ascii="Times New Roman" w:hAnsi="Times New Roman"/>
                <w:b/>
                <w:color w:val="0070C0"/>
                <w:sz w:val="20"/>
              </w:rPr>
              <w:t>2º Trimestre</w:t>
            </w:r>
          </w:p>
          <w:p w:rsidR="00937E9B" w:rsidRPr="00F810BE" w:rsidRDefault="00937E9B" w:rsidP="00937E9B">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937E9B" w:rsidRPr="00F810BE" w:rsidRDefault="00937E9B" w:rsidP="00937E9B">
            <w:pPr>
              <w:spacing w:before="100" w:beforeAutospacing="1"/>
              <w:jc w:val="center"/>
              <w:rPr>
                <w:rFonts w:ascii="Times New Roman" w:hAnsi="Times New Roman"/>
                <w:b/>
                <w:color w:val="0070C0"/>
                <w:szCs w:val="24"/>
              </w:rPr>
            </w:pPr>
            <w:r w:rsidRPr="00F810BE">
              <w:rPr>
                <w:rFonts w:ascii="Times New Roman" w:hAnsi="Times New Roman"/>
                <w:b/>
                <w:color w:val="0070C0"/>
                <w:sz w:val="20"/>
              </w:rPr>
              <w:t>00,0 dia</w:t>
            </w:r>
          </w:p>
          <w:p w:rsidR="00937E9B" w:rsidRPr="00F810BE" w:rsidRDefault="00937E9B" w:rsidP="00937E9B">
            <w:pPr>
              <w:spacing w:before="100" w:beforeAutospacing="1"/>
              <w:jc w:val="center"/>
              <w:rPr>
                <w:rFonts w:ascii="Times New Roman" w:hAnsi="Times New Roman"/>
                <w:b/>
                <w:color w:val="0070C0"/>
                <w:szCs w:val="24"/>
              </w:rPr>
            </w:pPr>
            <w:r w:rsidRPr="00F810BE">
              <w:rPr>
                <w:rFonts w:ascii="Times New Roman" w:hAnsi="Times New Roman"/>
                <w:b/>
                <w:color w:val="0070C0"/>
                <w:sz w:val="20"/>
              </w:rPr>
              <w:t>Maio</w:t>
            </w:r>
          </w:p>
          <w:p w:rsidR="00937E9B" w:rsidRPr="00F810BE" w:rsidRDefault="00937E9B" w:rsidP="00937E9B">
            <w:pPr>
              <w:spacing w:before="100" w:beforeAutospacing="1"/>
              <w:jc w:val="center"/>
              <w:rPr>
                <w:rFonts w:ascii="Times New Roman" w:hAnsi="Times New Roman"/>
                <w:b/>
                <w:color w:val="0070C0"/>
                <w:sz w:val="20"/>
              </w:rPr>
            </w:pPr>
            <w:r w:rsidRPr="00F810BE">
              <w:rPr>
                <w:rFonts w:ascii="Times New Roman" w:hAnsi="Times New Roman"/>
                <w:b/>
                <w:color w:val="0070C0"/>
                <w:sz w:val="20"/>
              </w:rPr>
              <w:t>00,79 dia</w:t>
            </w:r>
          </w:p>
          <w:p w:rsidR="00937E9B" w:rsidRPr="00F810BE" w:rsidRDefault="00937E9B" w:rsidP="00937E9B">
            <w:pPr>
              <w:pBdr>
                <w:bottom w:val="single" w:sz="12" w:space="1" w:color="auto"/>
              </w:pBdr>
              <w:spacing w:before="100" w:beforeAutospacing="1"/>
              <w:jc w:val="center"/>
              <w:rPr>
                <w:rFonts w:ascii="Times New Roman" w:hAnsi="Times New Roman"/>
                <w:b/>
                <w:color w:val="0070C0"/>
                <w:sz w:val="20"/>
              </w:rPr>
            </w:pPr>
            <w:r w:rsidRPr="00F810BE">
              <w:rPr>
                <w:rFonts w:ascii="Times New Roman" w:hAnsi="Times New Roman"/>
                <w:b/>
                <w:color w:val="0070C0"/>
                <w:sz w:val="20"/>
              </w:rPr>
              <w:t>Junho</w:t>
            </w:r>
          </w:p>
          <w:p w:rsidR="00937E9B" w:rsidRPr="00F810BE" w:rsidRDefault="00936C35" w:rsidP="00937E9B">
            <w:pPr>
              <w:pBdr>
                <w:bottom w:val="single" w:sz="12" w:space="1" w:color="auto"/>
              </w:pBdr>
              <w:spacing w:before="100" w:beforeAutospacing="1"/>
              <w:jc w:val="center"/>
              <w:rPr>
                <w:rFonts w:ascii="Times New Roman" w:hAnsi="Times New Roman"/>
                <w:b/>
                <w:color w:val="0070C0"/>
                <w:sz w:val="20"/>
              </w:rPr>
            </w:pPr>
            <w:r w:rsidRPr="00F810BE">
              <w:rPr>
                <w:rFonts w:ascii="Times New Roman" w:hAnsi="Times New Roman"/>
                <w:b/>
                <w:color w:val="0070C0"/>
                <w:sz w:val="20"/>
              </w:rPr>
              <w:t>1</w:t>
            </w:r>
            <w:r w:rsidR="00937E9B" w:rsidRPr="00F810BE">
              <w:rPr>
                <w:rFonts w:ascii="Times New Roman" w:hAnsi="Times New Roman"/>
                <w:b/>
                <w:color w:val="0070C0"/>
                <w:sz w:val="20"/>
              </w:rPr>
              <w:t>,25 dia</w:t>
            </w:r>
          </w:p>
          <w:p w:rsidR="00937E9B" w:rsidRPr="00F810BE" w:rsidRDefault="00937E9B"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937E9B" w:rsidRPr="00F810BE" w:rsidRDefault="00937E9B"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937E9B" w:rsidRPr="00F810BE" w:rsidRDefault="00936C35"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8,43</w:t>
            </w:r>
            <w:r w:rsidR="00937E9B" w:rsidRPr="00F810BE">
              <w:rPr>
                <w:rFonts w:ascii="Times New Roman" w:hAnsi="Times New Roman"/>
                <w:b/>
                <w:color w:val="002060"/>
                <w:sz w:val="20"/>
              </w:rPr>
              <w:t xml:space="preserve"> dias</w:t>
            </w:r>
          </w:p>
          <w:p w:rsidR="00937E9B" w:rsidRPr="00F810BE" w:rsidRDefault="00937E9B"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Agosto</w:t>
            </w:r>
          </w:p>
          <w:p w:rsidR="00937E9B" w:rsidRPr="00F810BE" w:rsidRDefault="00936C35" w:rsidP="00937E9B">
            <w:pPr>
              <w:spacing w:before="100" w:beforeAutospacing="1"/>
              <w:jc w:val="center"/>
              <w:rPr>
                <w:rFonts w:ascii="Times New Roman" w:hAnsi="Times New Roman"/>
                <w:b/>
                <w:color w:val="002060"/>
                <w:sz w:val="20"/>
              </w:rPr>
            </w:pPr>
            <w:r w:rsidRPr="00F810BE">
              <w:rPr>
                <w:rFonts w:ascii="Times New Roman" w:hAnsi="Times New Roman"/>
                <w:b/>
                <w:color w:val="002060"/>
                <w:sz w:val="20"/>
              </w:rPr>
              <w:t>1,00 dia</w:t>
            </w:r>
            <w:r w:rsidR="00937E9B" w:rsidRPr="00F810BE">
              <w:rPr>
                <w:rFonts w:ascii="Times New Roman" w:hAnsi="Times New Roman"/>
                <w:b/>
                <w:color w:val="002060"/>
                <w:sz w:val="20"/>
              </w:rPr>
              <w:t xml:space="preserve"> </w:t>
            </w:r>
          </w:p>
          <w:p w:rsidR="00937E9B" w:rsidRPr="00F810BE" w:rsidRDefault="00937E9B" w:rsidP="00937E9B">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937E9B" w:rsidRPr="00F810BE" w:rsidRDefault="00936C35" w:rsidP="00937E9B">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0,50 dia</w:t>
            </w:r>
          </w:p>
          <w:p w:rsidR="00937E9B" w:rsidRPr="00F810BE" w:rsidRDefault="00937E9B" w:rsidP="00937E9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4º Trimestre</w:t>
            </w:r>
          </w:p>
          <w:p w:rsidR="00937E9B" w:rsidRPr="00F810BE" w:rsidRDefault="00937E9B" w:rsidP="00937E9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Outubro</w:t>
            </w:r>
          </w:p>
          <w:p w:rsidR="00937E9B" w:rsidRPr="00F810BE" w:rsidRDefault="00936C35" w:rsidP="00937E9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2,33</w:t>
            </w:r>
            <w:r w:rsidR="00937E9B" w:rsidRPr="00F810BE">
              <w:rPr>
                <w:rFonts w:ascii="Times New Roman" w:hAnsi="Times New Roman"/>
                <w:b/>
                <w:color w:val="31849B" w:themeColor="accent5" w:themeShade="BF"/>
                <w:sz w:val="20"/>
              </w:rPr>
              <w:t xml:space="preserve"> dias</w:t>
            </w:r>
          </w:p>
          <w:p w:rsidR="00937E9B" w:rsidRPr="00F810BE" w:rsidRDefault="00937E9B" w:rsidP="00937E9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Novembro</w:t>
            </w:r>
          </w:p>
          <w:p w:rsidR="00937E9B" w:rsidRPr="00F810BE" w:rsidRDefault="00596427" w:rsidP="00937E9B">
            <w:pP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0,71 dia</w:t>
            </w:r>
          </w:p>
          <w:p w:rsidR="00937E9B" w:rsidRPr="00F810BE" w:rsidRDefault="00937E9B" w:rsidP="00937E9B">
            <w:pPr>
              <w:pBdr>
                <w:bottom w:val="single" w:sz="12" w:space="1" w:color="auto"/>
              </w:pBd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Dezembro</w:t>
            </w:r>
          </w:p>
          <w:p w:rsidR="00937E9B" w:rsidRPr="00F810BE" w:rsidRDefault="00596427" w:rsidP="00937E9B">
            <w:pPr>
              <w:pBdr>
                <w:bottom w:val="single" w:sz="12" w:space="1" w:color="auto"/>
              </w:pBd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3,68 dias</w:t>
            </w:r>
          </w:p>
          <w:p w:rsidR="00937E9B" w:rsidRPr="00936C35" w:rsidRDefault="00937E9B" w:rsidP="00937E9B">
            <w:pPr>
              <w:spacing w:before="100" w:beforeAutospacing="1"/>
              <w:jc w:val="center"/>
              <w:rPr>
                <w:rFonts w:ascii="Times New Roman" w:hAnsi="Times New Roman"/>
                <w:b/>
                <w:color w:val="FF0000"/>
                <w:szCs w:val="24"/>
                <w:u w:val="single"/>
              </w:rPr>
            </w:pPr>
            <w:r w:rsidRPr="00936C35">
              <w:rPr>
                <w:rFonts w:ascii="Times New Roman" w:hAnsi="Times New Roman"/>
                <w:b/>
                <w:color w:val="FF0000"/>
                <w:szCs w:val="24"/>
                <w:u w:val="single"/>
              </w:rPr>
              <w:t>Desempenho</w:t>
            </w:r>
          </w:p>
          <w:p w:rsidR="00923A89" w:rsidRDefault="00596427" w:rsidP="00D062DB">
            <w:pPr>
              <w:spacing w:before="100" w:beforeAutospacing="1"/>
              <w:jc w:val="center"/>
              <w:rPr>
                <w:rFonts w:ascii="Times New Roman" w:hAnsi="Times New Roman"/>
                <w:b/>
                <w:color w:val="FF0000"/>
                <w:szCs w:val="24"/>
                <w:u w:val="single"/>
              </w:rPr>
            </w:pPr>
            <w:r>
              <w:rPr>
                <w:rFonts w:ascii="Times New Roman" w:hAnsi="Times New Roman"/>
                <w:b/>
                <w:color w:val="FF0000"/>
                <w:szCs w:val="24"/>
                <w:u w:val="single"/>
              </w:rPr>
              <w:lastRenderedPageBreak/>
              <w:t>-45,33</w:t>
            </w:r>
            <w:r w:rsidR="00937E9B" w:rsidRPr="00936C35">
              <w:rPr>
                <w:rFonts w:ascii="Times New Roman" w:hAnsi="Times New Roman"/>
                <w:b/>
                <w:color w:val="FF0000"/>
                <w:szCs w:val="24"/>
                <w:u w:val="single"/>
              </w:rPr>
              <w:t>%</w:t>
            </w:r>
          </w:p>
          <w:p w:rsidR="00936C35" w:rsidRPr="005215C5" w:rsidRDefault="00936C35" w:rsidP="005215C5">
            <w:pPr>
              <w:spacing w:before="100" w:beforeAutospacing="1"/>
              <w:jc w:val="both"/>
              <w:rPr>
                <w:rFonts w:ascii="Times New Roman" w:hAnsi="Times New Roman"/>
                <w:b/>
                <w:color w:val="FF0000"/>
                <w:szCs w:val="24"/>
                <w:u w:val="single"/>
              </w:rPr>
            </w:pPr>
            <w:r w:rsidRPr="00E07243">
              <w:rPr>
                <w:rFonts w:ascii="Times New Roman" w:hAnsi="Times New Roman"/>
                <w:b/>
                <w:bCs/>
                <w:color w:val="333333"/>
                <w:sz w:val="16"/>
                <w:szCs w:val="16"/>
                <w:u w:val="single"/>
                <w:shd w:val="clear" w:color="auto" w:fill="FAFAFA"/>
              </w:rPr>
              <w:t>Análise Crítica</w:t>
            </w:r>
            <w:r w:rsidRPr="00E07243">
              <w:rPr>
                <w:rFonts w:ascii="Times New Roman" w:hAnsi="Times New Roman"/>
                <w:b/>
                <w:bCs/>
                <w:color w:val="333333"/>
                <w:sz w:val="16"/>
                <w:szCs w:val="16"/>
                <w:shd w:val="clear" w:color="auto" w:fill="FAFAFA"/>
              </w:rPr>
              <w:t>: </w:t>
            </w:r>
            <w:r>
              <w:rPr>
                <w:rFonts w:ascii="Times New Roman" w:hAnsi="Times New Roman"/>
                <w:b/>
                <w:bCs/>
                <w:color w:val="333333"/>
                <w:sz w:val="16"/>
                <w:szCs w:val="16"/>
                <w:shd w:val="clear" w:color="auto" w:fill="FAFAFA"/>
              </w:rPr>
              <w:t xml:space="preserve">Trata-se de </w:t>
            </w:r>
            <w:r w:rsidR="004C45BA">
              <w:rPr>
                <w:rFonts w:ascii="Times New Roman" w:hAnsi="Times New Roman"/>
                <w:b/>
                <w:bCs/>
                <w:color w:val="333333"/>
                <w:sz w:val="16"/>
                <w:szCs w:val="16"/>
                <w:shd w:val="clear" w:color="auto" w:fill="FAFAFA"/>
              </w:rPr>
              <w:t>indicador recente, inserido em</w:t>
            </w:r>
            <w:r>
              <w:rPr>
                <w:rFonts w:ascii="Times New Roman" w:hAnsi="Times New Roman"/>
                <w:b/>
                <w:bCs/>
                <w:color w:val="333333"/>
                <w:sz w:val="16"/>
                <w:szCs w:val="16"/>
                <w:shd w:val="clear" w:color="auto" w:fill="FAFAFA"/>
              </w:rPr>
              <w:t xml:space="preserve"> 2016, mas somente passando a se</w:t>
            </w:r>
            <w:r w:rsidR="004C45BA">
              <w:rPr>
                <w:rFonts w:ascii="Times New Roman" w:hAnsi="Times New Roman"/>
                <w:b/>
                <w:bCs/>
                <w:color w:val="333333"/>
                <w:sz w:val="16"/>
                <w:szCs w:val="16"/>
                <w:shd w:val="clear" w:color="auto" w:fill="FAFAFA"/>
              </w:rPr>
              <w:t xml:space="preserve">r </w:t>
            </w:r>
            <w:r>
              <w:rPr>
                <w:rFonts w:ascii="Times New Roman" w:hAnsi="Times New Roman"/>
                <w:b/>
                <w:bCs/>
                <w:color w:val="333333"/>
                <w:sz w:val="16"/>
                <w:szCs w:val="16"/>
                <w:shd w:val="clear" w:color="auto" w:fill="FAFAFA"/>
              </w:rPr>
              <w:t>me</w:t>
            </w:r>
            <w:r w:rsidR="004C45BA">
              <w:rPr>
                <w:rFonts w:ascii="Times New Roman" w:hAnsi="Times New Roman"/>
                <w:b/>
                <w:bCs/>
                <w:color w:val="333333"/>
                <w:sz w:val="16"/>
                <w:szCs w:val="16"/>
                <w:shd w:val="clear" w:color="auto" w:fill="FAFAFA"/>
              </w:rPr>
              <w:t>dido após período de espera da série histórica</w:t>
            </w:r>
            <w:r>
              <w:rPr>
                <w:rFonts w:ascii="Times New Roman" w:hAnsi="Times New Roman"/>
                <w:b/>
                <w:bCs/>
                <w:color w:val="333333"/>
                <w:sz w:val="16"/>
                <w:szCs w:val="16"/>
                <w:shd w:val="clear" w:color="auto" w:fill="FAFAFA"/>
              </w:rPr>
              <w:t xml:space="preserve">. Passado esse momento, a meta idealizada, preliminarmente, ficou na casa de 1,5 dia, o que </w:t>
            </w:r>
            <w:r w:rsidR="004C45BA">
              <w:rPr>
                <w:rFonts w:ascii="Times New Roman" w:hAnsi="Times New Roman"/>
                <w:b/>
                <w:bCs/>
                <w:color w:val="333333"/>
                <w:sz w:val="16"/>
                <w:szCs w:val="16"/>
                <w:shd w:val="clear" w:color="auto" w:fill="FAFAFA"/>
              </w:rPr>
              <w:t xml:space="preserve">já </w:t>
            </w:r>
            <w:r>
              <w:rPr>
                <w:rFonts w:ascii="Times New Roman" w:hAnsi="Times New Roman"/>
                <w:b/>
                <w:bCs/>
                <w:color w:val="333333"/>
                <w:sz w:val="16"/>
                <w:szCs w:val="16"/>
                <w:shd w:val="clear" w:color="auto" w:fill="FAFAFA"/>
              </w:rPr>
              <w:t xml:space="preserve">mostra a rapidez com que as demandas do cidadão, uma vez chegadas na Ouvidoria, </w:t>
            </w:r>
            <w:r w:rsidR="005215C5">
              <w:rPr>
                <w:rFonts w:ascii="Times New Roman" w:hAnsi="Times New Roman"/>
                <w:b/>
                <w:bCs/>
                <w:color w:val="333333"/>
                <w:sz w:val="16"/>
                <w:szCs w:val="16"/>
                <w:shd w:val="clear" w:color="auto" w:fill="FAFAFA"/>
              </w:rPr>
              <w:t xml:space="preserve">têm sido </w:t>
            </w:r>
            <w:r w:rsidR="004C45BA">
              <w:rPr>
                <w:rFonts w:ascii="Times New Roman" w:hAnsi="Times New Roman"/>
                <w:b/>
                <w:bCs/>
                <w:color w:val="333333"/>
                <w:sz w:val="16"/>
                <w:szCs w:val="16"/>
                <w:shd w:val="clear" w:color="auto" w:fill="FAFAFA"/>
              </w:rPr>
              <w:t>formalizadas, analisadas e encaminhadas.</w:t>
            </w:r>
            <w:r w:rsidR="005215C5">
              <w:rPr>
                <w:rFonts w:ascii="Times New Roman" w:hAnsi="Times New Roman"/>
                <w:b/>
                <w:bCs/>
                <w:color w:val="333333"/>
                <w:sz w:val="16"/>
                <w:szCs w:val="16"/>
                <w:shd w:val="clear" w:color="auto" w:fill="FAFAFA"/>
              </w:rPr>
              <w:t xml:space="preserve"> Ocorre, porém, que em alguns meses, como os meses de férias dos servidores e recesso do TCE-PE, o valor medido pode variar. Ademais, o desempenho cairá sempre na hipótese de a virada do mês acontecer no final de semana, quando, então, as demandas formalizadas diretamente pelo Portal da Ouvidoria, permanecerão no SISOUV, sem, contudo, terem tratamento tempestivo, que só poderá se iniciar no primeiro dia útil subseqüente.</w:t>
            </w:r>
            <w:r w:rsidR="00923A89">
              <w:rPr>
                <w:rFonts w:ascii="Times New Roman" w:hAnsi="Times New Roman"/>
                <w:b/>
                <w:bCs/>
                <w:color w:val="333333"/>
                <w:sz w:val="16"/>
                <w:szCs w:val="16"/>
                <w:shd w:val="clear" w:color="auto" w:fill="FAFAFA"/>
              </w:rPr>
              <w:t xml:space="preserve"> Então, é muito natural que, de um mês para outro, passemos de um valor medido de menos de um dia para outro na casa dos três dias, oscilando, portanto, entre resultados positivo</w:t>
            </w:r>
            <w:r w:rsidR="003844D7">
              <w:rPr>
                <w:rFonts w:ascii="Times New Roman" w:hAnsi="Times New Roman"/>
                <w:b/>
                <w:bCs/>
                <w:color w:val="333333"/>
                <w:sz w:val="16"/>
                <w:szCs w:val="16"/>
                <w:shd w:val="clear" w:color="auto" w:fill="FAFAFA"/>
              </w:rPr>
              <w:t>s</w:t>
            </w:r>
            <w:r w:rsidR="00923A89">
              <w:rPr>
                <w:rFonts w:ascii="Times New Roman" w:hAnsi="Times New Roman"/>
                <w:b/>
                <w:bCs/>
                <w:color w:val="333333"/>
                <w:sz w:val="16"/>
                <w:szCs w:val="16"/>
                <w:shd w:val="clear" w:color="auto" w:fill="FAFAFA"/>
              </w:rPr>
              <w:t xml:space="preserve"> e negativo</w:t>
            </w:r>
            <w:r w:rsidR="003844D7">
              <w:rPr>
                <w:rFonts w:ascii="Times New Roman" w:hAnsi="Times New Roman"/>
                <w:b/>
                <w:bCs/>
                <w:color w:val="333333"/>
                <w:sz w:val="16"/>
                <w:szCs w:val="16"/>
                <w:shd w:val="clear" w:color="auto" w:fill="FAFAFA"/>
              </w:rPr>
              <w:t>s, mas, em todo caso, sempre muito baixos</w:t>
            </w:r>
            <w:r w:rsidR="00923A89">
              <w:rPr>
                <w:rFonts w:ascii="Times New Roman" w:hAnsi="Times New Roman"/>
                <w:b/>
                <w:bCs/>
                <w:color w:val="333333"/>
                <w:sz w:val="16"/>
                <w:szCs w:val="16"/>
                <w:shd w:val="clear" w:color="auto" w:fill="FAFAFA"/>
              </w:rPr>
              <w:t>.</w:t>
            </w:r>
            <w:r w:rsidR="005215C5">
              <w:rPr>
                <w:rFonts w:ascii="Times New Roman" w:hAnsi="Times New Roman"/>
                <w:b/>
                <w:bCs/>
                <w:color w:val="333333"/>
                <w:sz w:val="16"/>
                <w:szCs w:val="16"/>
                <w:shd w:val="clear" w:color="auto" w:fill="FAFAFA"/>
              </w:rPr>
              <w:t xml:space="preserve">    </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3.4.7 Estoque de demandas do cidadão com mais de 6 meses no TCE</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(Aguardando Série Histórica)</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A704C" w:rsidRDefault="00EA704C" w:rsidP="00EA704C">
            <w:pPr>
              <w:spacing w:before="100" w:beforeAutospacing="1"/>
              <w:jc w:val="center"/>
              <w:rPr>
                <w:rFonts w:ascii="Times New Roman" w:hAnsi="Times New Roman"/>
                <w:b/>
                <w:color w:val="0070C0"/>
                <w:szCs w:val="24"/>
                <w:u w:val="single"/>
              </w:rPr>
            </w:pPr>
            <w:r w:rsidRPr="00EA704C">
              <w:rPr>
                <w:rFonts w:ascii="Times New Roman" w:hAnsi="Times New Roman"/>
                <w:b/>
                <w:color w:val="0070C0"/>
                <w:szCs w:val="24"/>
                <w:u w:val="single"/>
              </w:rPr>
              <w:t>Valor Medido: 0 (Zero demanda)</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15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3.5 Contribuir para melhorar a qualidade das demandas sobre Atos de Gestão</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 xml:space="preserve">3.5.1 Número de demandas sobre atos de gestão analisadas pela fiscalização </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(Aguardando Série Histórica)</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F810BE" w:rsidRDefault="00EA704C" w:rsidP="00F810BE">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54</w:t>
            </w:r>
            <w:r w:rsidR="005215C5" w:rsidRPr="00F810BE">
              <w:rPr>
                <w:rFonts w:ascii="Times New Roman" w:hAnsi="Times New Roman"/>
                <w:b/>
                <w:color w:val="0070C0"/>
                <w:szCs w:val="24"/>
                <w:u w:val="single"/>
              </w:rPr>
              <w:t xml:space="preserve"> demandas</w:t>
            </w:r>
          </w:p>
        </w:tc>
      </w:tr>
      <w:tr w:rsidR="009C3D05" w:rsidRPr="00E07243" w:rsidTr="002054D8">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 xml:space="preserve">3.5.2 Número de demandas sobre atos de gestão que subsidiaram processos julgados </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(Aguardando Série Histórica)</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F810BE" w:rsidRDefault="00EA704C" w:rsidP="00F810BE">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45</w:t>
            </w:r>
            <w:r w:rsidR="005215C5" w:rsidRPr="00F810BE">
              <w:rPr>
                <w:rFonts w:ascii="Times New Roman" w:hAnsi="Times New Roman"/>
                <w:b/>
                <w:color w:val="0070C0"/>
                <w:szCs w:val="24"/>
                <w:u w:val="single"/>
              </w:rPr>
              <w:t xml:space="preserve"> demandas</w:t>
            </w:r>
          </w:p>
        </w:tc>
      </w:tr>
      <w:tr w:rsidR="009C3D05" w:rsidRPr="00E07243" w:rsidTr="002054D8">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4. Fortalecer a imagem institucional</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4.3 Melhorar o atendimento ao cidadão</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4.3.1 Taxa de satisfação do cidadão com os serviços da Ouvidoria</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90%</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D76B42">
            <w:pPr>
              <w:spacing w:before="100" w:beforeAutospacing="1"/>
              <w:jc w:val="both"/>
              <w:rPr>
                <w:rFonts w:ascii="Times New Roman" w:hAnsi="Times New Roman"/>
                <w:szCs w:val="24"/>
              </w:rPr>
            </w:pPr>
          </w:p>
          <w:p w:rsidR="001C2FBB" w:rsidRPr="00F810BE" w:rsidRDefault="001C2FBB"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1º Trimestre</w:t>
            </w:r>
          </w:p>
          <w:p w:rsidR="009C3D05" w:rsidRPr="00F810BE" w:rsidRDefault="009C3D05" w:rsidP="00D76B42">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Janeiro</w:t>
            </w:r>
          </w:p>
          <w:p w:rsidR="009C3D05" w:rsidRPr="00F810BE" w:rsidRDefault="005215C5" w:rsidP="00D76B42">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96,30</w:t>
            </w:r>
            <w:r w:rsidR="009C3D05" w:rsidRPr="00F810BE">
              <w:rPr>
                <w:rFonts w:ascii="Times New Roman" w:hAnsi="Times New Roman"/>
                <w:b/>
                <w:bCs/>
                <w:color w:val="002060"/>
                <w:sz w:val="20"/>
                <w:shd w:val="clear" w:color="auto" w:fill="FAFAFA"/>
              </w:rPr>
              <w:t>%</w:t>
            </w:r>
          </w:p>
          <w:p w:rsidR="009C3D05" w:rsidRPr="00F810BE" w:rsidRDefault="009C3D05" w:rsidP="00D76B42">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Fevereiro</w:t>
            </w:r>
          </w:p>
          <w:p w:rsidR="009C3D05" w:rsidRPr="00F810BE" w:rsidRDefault="005215C5" w:rsidP="00D76B42">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lastRenderedPageBreak/>
              <w:t>94,05</w:t>
            </w:r>
            <w:r w:rsidR="009C3D05" w:rsidRPr="00F810BE">
              <w:rPr>
                <w:rFonts w:ascii="Times New Roman" w:hAnsi="Times New Roman"/>
                <w:b/>
                <w:bCs/>
                <w:color w:val="002060"/>
                <w:sz w:val="20"/>
                <w:shd w:val="clear" w:color="auto" w:fill="FAFAFA"/>
              </w:rPr>
              <w:t>%</w:t>
            </w:r>
          </w:p>
          <w:p w:rsidR="009C3D05" w:rsidRPr="00F810BE" w:rsidRDefault="009C3D05" w:rsidP="00D76B42">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Março</w:t>
            </w:r>
          </w:p>
          <w:p w:rsidR="006C687F" w:rsidRPr="00D062DB" w:rsidRDefault="00F810BE" w:rsidP="00D062DB">
            <w:pPr>
              <w:pBdr>
                <w:bottom w:val="single" w:sz="12" w:space="1" w:color="auto"/>
              </w:pBd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94,95</w:t>
            </w:r>
            <w:r w:rsidR="009C3D05" w:rsidRPr="00F810BE">
              <w:rPr>
                <w:rFonts w:ascii="Times New Roman" w:hAnsi="Times New Roman"/>
                <w:b/>
                <w:bCs/>
                <w:color w:val="002060"/>
                <w:sz w:val="20"/>
                <w:shd w:val="clear" w:color="auto" w:fill="FAFAFA"/>
              </w:rPr>
              <w:t>%</w:t>
            </w:r>
          </w:p>
          <w:p w:rsidR="001C2FBB" w:rsidRPr="00F810BE" w:rsidRDefault="001C2FBB" w:rsidP="00D76B42">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2º Trimestre</w:t>
            </w:r>
          </w:p>
          <w:p w:rsidR="009C3D05" w:rsidRPr="00F810BE" w:rsidRDefault="009C3D05" w:rsidP="00D76B42">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Abril</w:t>
            </w:r>
          </w:p>
          <w:p w:rsidR="009C3D05" w:rsidRPr="00F810BE" w:rsidRDefault="00F810BE" w:rsidP="00D76B42">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94,44</w:t>
            </w:r>
            <w:r w:rsidR="009C3D05" w:rsidRPr="00F810BE">
              <w:rPr>
                <w:rFonts w:ascii="Times New Roman" w:hAnsi="Times New Roman"/>
                <w:b/>
                <w:bCs/>
                <w:color w:val="0070C0"/>
                <w:sz w:val="20"/>
                <w:shd w:val="clear" w:color="auto" w:fill="FAFAFA"/>
              </w:rPr>
              <w:t>%</w:t>
            </w:r>
          </w:p>
          <w:p w:rsidR="009C3D05" w:rsidRPr="00F810BE" w:rsidRDefault="009C3D05" w:rsidP="00D76B42">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Maio</w:t>
            </w:r>
          </w:p>
          <w:p w:rsidR="009C3D05" w:rsidRPr="00F810BE" w:rsidRDefault="00F810BE" w:rsidP="00D76B42">
            <w:pPr>
              <w:spacing w:before="100" w:beforeAutospacing="1"/>
              <w:jc w:val="center"/>
              <w:rPr>
                <w:rFonts w:ascii="Times New Roman" w:hAnsi="Times New Roman"/>
                <w:b/>
                <w:bCs/>
                <w:color w:val="0070C0"/>
                <w:sz w:val="20"/>
                <w:shd w:val="clear" w:color="auto" w:fill="FAFAFA"/>
              </w:rPr>
            </w:pPr>
            <w:r w:rsidRPr="00F810BE">
              <w:rPr>
                <w:rFonts w:ascii="Times New Roman" w:hAnsi="Times New Roman"/>
                <w:b/>
                <w:bCs/>
                <w:color w:val="0070C0"/>
                <w:sz w:val="20"/>
                <w:shd w:val="clear" w:color="auto" w:fill="FAFAFA"/>
              </w:rPr>
              <w:t>93,83</w:t>
            </w:r>
            <w:r w:rsidR="009C3D05" w:rsidRPr="00F810BE">
              <w:rPr>
                <w:rFonts w:ascii="Times New Roman" w:hAnsi="Times New Roman"/>
                <w:b/>
                <w:bCs/>
                <w:color w:val="0070C0"/>
                <w:sz w:val="20"/>
                <w:shd w:val="clear" w:color="auto" w:fill="FAFAFA"/>
              </w:rPr>
              <w:t>%</w:t>
            </w:r>
          </w:p>
          <w:p w:rsidR="001C2FBB" w:rsidRPr="00F810BE" w:rsidRDefault="001C2FBB" w:rsidP="00D76B42">
            <w:pPr>
              <w:pBdr>
                <w:bottom w:val="single" w:sz="12" w:space="1" w:color="auto"/>
              </w:pBdr>
              <w:spacing w:before="100" w:beforeAutospacing="1"/>
              <w:jc w:val="center"/>
              <w:rPr>
                <w:rFonts w:ascii="Times New Roman" w:hAnsi="Times New Roman"/>
                <w:b/>
                <w:bCs/>
                <w:color w:val="0070C0"/>
                <w:sz w:val="20"/>
                <w:shd w:val="clear" w:color="auto" w:fill="FAFAFA"/>
              </w:rPr>
            </w:pPr>
            <w:r w:rsidRPr="00F810BE">
              <w:rPr>
                <w:rFonts w:ascii="Times New Roman" w:hAnsi="Times New Roman"/>
                <w:b/>
                <w:bCs/>
                <w:color w:val="0070C0"/>
                <w:sz w:val="20"/>
                <w:shd w:val="clear" w:color="auto" w:fill="FAFAFA"/>
              </w:rPr>
              <w:t>Junho</w:t>
            </w:r>
          </w:p>
          <w:p w:rsidR="00F810BE" w:rsidRPr="00F810BE" w:rsidRDefault="00F810BE" w:rsidP="00D76B42">
            <w:pPr>
              <w:pBdr>
                <w:bottom w:val="single" w:sz="12" w:space="1" w:color="auto"/>
              </w:pBdr>
              <w:spacing w:before="100" w:beforeAutospacing="1"/>
              <w:jc w:val="center"/>
              <w:rPr>
                <w:rFonts w:ascii="Times New Roman" w:hAnsi="Times New Roman"/>
                <w:b/>
                <w:bCs/>
                <w:color w:val="0070C0"/>
                <w:sz w:val="20"/>
                <w:shd w:val="clear" w:color="auto" w:fill="FAFAFA"/>
              </w:rPr>
            </w:pPr>
            <w:r w:rsidRPr="00F810BE">
              <w:rPr>
                <w:rFonts w:ascii="Times New Roman" w:hAnsi="Times New Roman"/>
                <w:b/>
                <w:bCs/>
                <w:color w:val="0070C0"/>
                <w:sz w:val="20"/>
                <w:shd w:val="clear" w:color="auto" w:fill="FAFAFA"/>
              </w:rPr>
              <w:t>93,43%</w:t>
            </w:r>
          </w:p>
          <w:p w:rsidR="001C2FBB" w:rsidRPr="00F810BE" w:rsidRDefault="001C2FBB"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3º Trimestre</w:t>
            </w:r>
          </w:p>
          <w:p w:rsidR="001C2FBB" w:rsidRPr="00F810BE" w:rsidRDefault="001C2FBB"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Julho</w:t>
            </w:r>
          </w:p>
          <w:p w:rsidR="00F810BE" w:rsidRPr="00F810BE" w:rsidRDefault="00F810BE"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90,53%</w:t>
            </w:r>
          </w:p>
          <w:p w:rsidR="001C2FBB" w:rsidRPr="00F810BE" w:rsidRDefault="001C2FBB"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Agosto</w:t>
            </w:r>
          </w:p>
          <w:p w:rsidR="00F810BE" w:rsidRPr="00F810BE" w:rsidRDefault="00F810BE" w:rsidP="00D76B42">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90,64%</w:t>
            </w:r>
          </w:p>
          <w:p w:rsidR="001C2FBB" w:rsidRPr="00F810BE" w:rsidRDefault="001C2FBB" w:rsidP="00D76B42">
            <w:pPr>
              <w:pBdr>
                <w:bottom w:val="single" w:sz="12" w:space="1" w:color="auto"/>
              </w:pBd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Setembro</w:t>
            </w:r>
          </w:p>
          <w:p w:rsidR="00F810BE" w:rsidRPr="00F810BE" w:rsidRDefault="00F810BE" w:rsidP="00D76B42">
            <w:pPr>
              <w:pBdr>
                <w:bottom w:val="single" w:sz="12" w:space="1" w:color="auto"/>
              </w:pBd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91,32%</w:t>
            </w:r>
          </w:p>
          <w:p w:rsidR="001C2FBB" w:rsidRPr="00F810BE" w:rsidRDefault="001C2FBB" w:rsidP="00D76B42">
            <w:pPr>
              <w:spacing w:before="100" w:beforeAutospacing="1"/>
              <w:jc w:val="center"/>
              <w:rPr>
                <w:rFonts w:ascii="Times New Roman" w:hAnsi="Times New Roman"/>
                <w:b/>
                <w:bCs/>
                <w:color w:val="31849B" w:themeColor="accent5" w:themeShade="BF"/>
                <w:sz w:val="20"/>
                <w:shd w:val="clear" w:color="auto" w:fill="FAFAFA"/>
              </w:rPr>
            </w:pPr>
            <w:r w:rsidRPr="00F810BE">
              <w:rPr>
                <w:rFonts w:ascii="Times New Roman" w:hAnsi="Times New Roman"/>
                <w:b/>
                <w:bCs/>
                <w:color w:val="31849B" w:themeColor="accent5" w:themeShade="BF"/>
                <w:sz w:val="20"/>
                <w:shd w:val="clear" w:color="auto" w:fill="FAFAFA"/>
              </w:rPr>
              <w:t>4º Trimestre</w:t>
            </w:r>
          </w:p>
          <w:p w:rsidR="001C2FBB" w:rsidRPr="00F810BE" w:rsidRDefault="001C2FBB" w:rsidP="00D76B42">
            <w:pPr>
              <w:spacing w:before="100" w:beforeAutospacing="1"/>
              <w:jc w:val="center"/>
              <w:rPr>
                <w:rFonts w:ascii="Times New Roman" w:hAnsi="Times New Roman"/>
                <w:b/>
                <w:bCs/>
                <w:color w:val="31849B" w:themeColor="accent5" w:themeShade="BF"/>
                <w:sz w:val="20"/>
                <w:shd w:val="clear" w:color="auto" w:fill="FAFAFA"/>
              </w:rPr>
            </w:pPr>
            <w:r w:rsidRPr="00F810BE">
              <w:rPr>
                <w:rFonts w:ascii="Times New Roman" w:hAnsi="Times New Roman"/>
                <w:b/>
                <w:bCs/>
                <w:color w:val="31849B" w:themeColor="accent5" w:themeShade="BF"/>
                <w:sz w:val="20"/>
                <w:shd w:val="clear" w:color="auto" w:fill="FAFAFA"/>
              </w:rPr>
              <w:t>Outubro</w:t>
            </w:r>
          </w:p>
          <w:p w:rsidR="00F810BE" w:rsidRPr="00F810BE" w:rsidRDefault="00F810BE" w:rsidP="00D76B42">
            <w:pPr>
              <w:spacing w:before="100" w:beforeAutospacing="1"/>
              <w:jc w:val="center"/>
              <w:rPr>
                <w:rFonts w:ascii="Times New Roman" w:hAnsi="Times New Roman"/>
                <w:b/>
                <w:bCs/>
                <w:color w:val="31849B" w:themeColor="accent5" w:themeShade="BF"/>
                <w:sz w:val="20"/>
                <w:shd w:val="clear" w:color="auto" w:fill="FAFAFA"/>
              </w:rPr>
            </w:pPr>
            <w:r w:rsidRPr="00F810BE">
              <w:rPr>
                <w:rFonts w:ascii="Times New Roman" w:hAnsi="Times New Roman"/>
                <w:b/>
                <w:bCs/>
                <w:color w:val="31849B" w:themeColor="accent5" w:themeShade="BF"/>
                <w:sz w:val="20"/>
                <w:shd w:val="clear" w:color="auto" w:fill="FAFAFA"/>
              </w:rPr>
              <w:t>91,90%</w:t>
            </w:r>
          </w:p>
          <w:p w:rsidR="001C2FBB" w:rsidRDefault="001C2FBB" w:rsidP="00D76B42">
            <w:pPr>
              <w:spacing w:before="100" w:beforeAutospacing="1"/>
              <w:jc w:val="center"/>
              <w:rPr>
                <w:rFonts w:ascii="Times New Roman" w:hAnsi="Times New Roman"/>
                <w:b/>
                <w:bCs/>
                <w:color w:val="31849B" w:themeColor="accent5" w:themeShade="BF"/>
                <w:sz w:val="20"/>
                <w:shd w:val="clear" w:color="auto" w:fill="FAFAFA"/>
              </w:rPr>
            </w:pPr>
            <w:r w:rsidRPr="00F810BE">
              <w:rPr>
                <w:rFonts w:ascii="Times New Roman" w:hAnsi="Times New Roman"/>
                <w:b/>
                <w:bCs/>
                <w:color w:val="31849B" w:themeColor="accent5" w:themeShade="BF"/>
                <w:sz w:val="20"/>
                <w:shd w:val="clear" w:color="auto" w:fill="FAFAFA"/>
              </w:rPr>
              <w:t>Novembro</w:t>
            </w:r>
          </w:p>
          <w:p w:rsidR="00F810BE" w:rsidRPr="00F810BE" w:rsidRDefault="00EA704C" w:rsidP="00D76B42">
            <w:pPr>
              <w:spacing w:before="100" w:beforeAutospacing="1"/>
              <w:jc w:val="center"/>
              <w:rPr>
                <w:rFonts w:ascii="Times New Roman" w:hAnsi="Times New Roman"/>
                <w:b/>
                <w:bCs/>
                <w:color w:val="31849B" w:themeColor="accent5" w:themeShade="BF"/>
                <w:sz w:val="20"/>
                <w:shd w:val="clear" w:color="auto" w:fill="FAFAFA"/>
              </w:rPr>
            </w:pPr>
            <w:r>
              <w:rPr>
                <w:rFonts w:ascii="Times New Roman" w:hAnsi="Times New Roman"/>
                <w:b/>
                <w:bCs/>
                <w:color w:val="31849B" w:themeColor="accent5" w:themeShade="BF"/>
                <w:sz w:val="20"/>
                <w:shd w:val="clear" w:color="auto" w:fill="FAFAFA"/>
              </w:rPr>
              <w:t>90,00%</w:t>
            </w:r>
          </w:p>
          <w:p w:rsidR="001C2FBB" w:rsidRDefault="001C2FBB" w:rsidP="00D76B42">
            <w:pPr>
              <w:pBdr>
                <w:bottom w:val="single" w:sz="12" w:space="1" w:color="auto"/>
              </w:pBdr>
              <w:spacing w:before="100" w:beforeAutospacing="1"/>
              <w:jc w:val="center"/>
              <w:rPr>
                <w:rFonts w:ascii="Times New Roman" w:hAnsi="Times New Roman"/>
                <w:b/>
                <w:bCs/>
                <w:color w:val="31849B" w:themeColor="accent5" w:themeShade="BF"/>
                <w:sz w:val="20"/>
                <w:shd w:val="clear" w:color="auto" w:fill="FAFAFA"/>
              </w:rPr>
            </w:pPr>
            <w:r w:rsidRPr="00F810BE">
              <w:rPr>
                <w:rFonts w:ascii="Times New Roman" w:hAnsi="Times New Roman"/>
                <w:b/>
                <w:bCs/>
                <w:color w:val="31849B" w:themeColor="accent5" w:themeShade="BF"/>
                <w:sz w:val="20"/>
                <w:shd w:val="clear" w:color="auto" w:fill="FAFAFA"/>
              </w:rPr>
              <w:t>Dezembro</w:t>
            </w:r>
          </w:p>
          <w:p w:rsidR="00F810BE" w:rsidRPr="00F810BE" w:rsidRDefault="00EA704C" w:rsidP="00D76B42">
            <w:pPr>
              <w:pBdr>
                <w:bottom w:val="single" w:sz="12" w:space="1" w:color="auto"/>
              </w:pBdr>
              <w:spacing w:before="100" w:beforeAutospacing="1"/>
              <w:jc w:val="center"/>
              <w:rPr>
                <w:rFonts w:ascii="Times New Roman" w:hAnsi="Times New Roman"/>
                <w:b/>
                <w:bCs/>
                <w:color w:val="31849B" w:themeColor="accent5" w:themeShade="BF"/>
                <w:sz w:val="20"/>
                <w:shd w:val="clear" w:color="auto" w:fill="FAFAFA"/>
              </w:rPr>
            </w:pPr>
            <w:r>
              <w:rPr>
                <w:rFonts w:ascii="Times New Roman" w:hAnsi="Times New Roman"/>
                <w:b/>
                <w:bCs/>
                <w:color w:val="31849B" w:themeColor="accent5" w:themeShade="BF"/>
                <w:sz w:val="20"/>
                <w:shd w:val="clear" w:color="auto" w:fill="FAFAFA"/>
              </w:rPr>
              <w:t>90,20%</w:t>
            </w:r>
          </w:p>
          <w:p w:rsidR="009C3D05" w:rsidRPr="00F810BE" w:rsidRDefault="001C2FBB" w:rsidP="005215C5">
            <w:pPr>
              <w:spacing w:before="100" w:beforeAutospacing="1"/>
              <w:jc w:val="center"/>
              <w:rPr>
                <w:rFonts w:ascii="Times New Roman" w:hAnsi="Times New Roman"/>
                <w:b/>
                <w:bCs/>
                <w:color w:val="0070C0"/>
                <w:szCs w:val="24"/>
                <w:u w:val="single"/>
                <w:shd w:val="clear" w:color="auto" w:fill="FAFAFA"/>
              </w:rPr>
            </w:pPr>
            <w:r w:rsidRPr="00F810BE">
              <w:rPr>
                <w:rFonts w:ascii="Times New Roman" w:hAnsi="Times New Roman"/>
                <w:b/>
                <w:bCs/>
                <w:color w:val="0070C0"/>
                <w:szCs w:val="24"/>
                <w:u w:val="single"/>
                <w:shd w:val="clear" w:color="auto" w:fill="FAFAFA"/>
              </w:rPr>
              <w:lastRenderedPageBreak/>
              <w:t>Desempenho</w:t>
            </w:r>
          </w:p>
          <w:p w:rsidR="006C687F" w:rsidRPr="00D062DB" w:rsidRDefault="00EA704C" w:rsidP="00D062DB">
            <w:pPr>
              <w:spacing w:before="100" w:beforeAutospacing="1"/>
              <w:jc w:val="center"/>
              <w:rPr>
                <w:rFonts w:ascii="Times New Roman" w:hAnsi="Times New Roman"/>
                <w:color w:val="0070C0"/>
                <w:szCs w:val="24"/>
                <w:u w:val="single"/>
              </w:rPr>
            </w:pPr>
            <w:r>
              <w:rPr>
                <w:rFonts w:ascii="Times New Roman" w:hAnsi="Times New Roman"/>
                <w:b/>
                <w:bCs/>
                <w:color w:val="0070C0"/>
                <w:szCs w:val="24"/>
                <w:u w:val="single"/>
                <w:shd w:val="clear" w:color="auto" w:fill="FAFAFA"/>
              </w:rPr>
              <w:t>100,22</w:t>
            </w:r>
            <w:r w:rsidR="00F810BE" w:rsidRPr="00F810BE">
              <w:rPr>
                <w:rFonts w:ascii="Times New Roman" w:hAnsi="Times New Roman"/>
                <w:b/>
                <w:bCs/>
                <w:color w:val="0070C0"/>
                <w:szCs w:val="24"/>
                <w:u w:val="single"/>
                <w:shd w:val="clear" w:color="auto" w:fill="FAFAFA"/>
              </w:rPr>
              <w:t>%</w:t>
            </w:r>
          </w:p>
          <w:p w:rsidR="009C3D05" w:rsidRPr="00E07243" w:rsidRDefault="009C3D05" w:rsidP="00D76B42">
            <w:pPr>
              <w:spacing w:before="100" w:beforeAutospacing="1"/>
              <w:jc w:val="both"/>
              <w:rPr>
                <w:rFonts w:ascii="Times New Roman" w:hAnsi="Times New Roman"/>
                <w:szCs w:val="24"/>
              </w:rPr>
            </w:pPr>
            <w:r w:rsidRPr="00E07243">
              <w:rPr>
                <w:rFonts w:ascii="Times New Roman" w:hAnsi="Times New Roman"/>
                <w:b/>
                <w:bCs/>
                <w:color w:val="333333"/>
                <w:sz w:val="20"/>
                <w:u w:val="single"/>
                <w:shd w:val="clear" w:color="auto" w:fill="FAFAFA"/>
              </w:rPr>
              <w:t>Análise Crítica</w:t>
            </w:r>
            <w:r w:rsidRPr="00E07243">
              <w:rPr>
                <w:rFonts w:ascii="Times New Roman" w:hAnsi="Times New Roman"/>
                <w:b/>
                <w:bCs/>
                <w:color w:val="333333"/>
                <w:sz w:val="20"/>
                <w:shd w:val="clear" w:color="auto" w:fill="FAFAFA"/>
              </w:rPr>
              <w:t xml:space="preserve">: A taxa de satisfação do cidadão manteve-se alta, graças à: i) rapidez nas respostas das demandas analisadas pelos setores; ii) resposta imediata aos cidadãos, no sentido de que suas demandas servirão como subsídios às fiscalizações, e; iii) resolução, </w:t>
            </w:r>
            <w:r w:rsidRPr="00E07243">
              <w:rPr>
                <w:rFonts w:ascii="Times New Roman" w:hAnsi="Times New Roman"/>
                <w:b/>
                <w:bCs/>
                <w:i/>
                <w:iCs/>
                <w:color w:val="333333"/>
                <w:sz w:val="20"/>
                <w:shd w:val="clear" w:color="auto" w:fill="FAFAFA"/>
              </w:rPr>
              <w:t xml:space="preserve">in </w:t>
            </w:r>
            <w:proofErr w:type="spellStart"/>
            <w:r w:rsidRPr="00E07243">
              <w:rPr>
                <w:rFonts w:ascii="Times New Roman" w:hAnsi="Times New Roman"/>
                <w:b/>
                <w:bCs/>
                <w:i/>
                <w:iCs/>
                <w:color w:val="333333"/>
                <w:sz w:val="20"/>
                <w:shd w:val="clear" w:color="auto" w:fill="FAFAFA"/>
              </w:rPr>
              <w:t>limine</w:t>
            </w:r>
            <w:proofErr w:type="spellEnd"/>
            <w:r w:rsidRPr="00E07243">
              <w:rPr>
                <w:rFonts w:ascii="Times New Roman" w:hAnsi="Times New Roman"/>
                <w:b/>
                <w:bCs/>
                <w:color w:val="333333"/>
                <w:sz w:val="20"/>
                <w:shd w:val="clear" w:color="auto" w:fill="FAFAFA"/>
              </w:rPr>
              <w:t>, das demandas, sempre que a OUVI teve elementos suficientes para atender ao requerimento dos cidadãos, sem a necessidade de encaminhamento aos demais setores do Tribunal.</w:t>
            </w:r>
          </w:p>
        </w:tc>
      </w:tr>
      <w:tr w:rsidR="009C3D05" w:rsidRPr="00E07243" w:rsidTr="002054D8">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lastRenderedPageBreak/>
              <w:t>10. Aprimorar a gestão administrativa</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10. 22 Aprimorar o controle patrimonial e contábil</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 xml:space="preserve">10.22.1 </w:t>
            </w:r>
            <w:proofErr w:type="spellStart"/>
            <w:r w:rsidRPr="00E07243">
              <w:rPr>
                <w:rFonts w:ascii="Times New Roman" w:hAnsi="Times New Roman"/>
                <w:color w:val="000000"/>
                <w:sz w:val="20"/>
              </w:rPr>
              <w:t>Acurácia</w:t>
            </w:r>
            <w:proofErr w:type="spellEnd"/>
            <w:r w:rsidRPr="00E07243">
              <w:rPr>
                <w:rFonts w:ascii="Times New Roman" w:hAnsi="Times New Roman"/>
                <w:color w:val="000000"/>
                <w:sz w:val="20"/>
              </w:rPr>
              <w:t xml:space="preserve"> Patrimonial - OUVI</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EA704C" w:rsidRDefault="00EA704C" w:rsidP="00EA704C">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 xml:space="preserve">Valor Medido: </w:t>
            </w:r>
          </w:p>
          <w:p w:rsidR="009C3D05" w:rsidRPr="00EA704C" w:rsidRDefault="00EA704C" w:rsidP="00EA704C">
            <w:pPr>
              <w:spacing w:before="100" w:beforeAutospacing="1"/>
              <w:jc w:val="center"/>
              <w:rPr>
                <w:rFonts w:ascii="Times New Roman" w:hAnsi="Times New Roman"/>
                <w:b/>
                <w:color w:val="0070C0"/>
                <w:szCs w:val="24"/>
                <w:u w:val="single"/>
              </w:rPr>
            </w:pPr>
            <w:r w:rsidRPr="00EA704C">
              <w:rPr>
                <w:rFonts w:ascii="Times New Roman" w:hAnsi="Times New Roman"/>
                <w:b/>
                <w:color w:val="0070C0"/>
                <w:szCs w:val="24"/>
                <w:u w:val="single"/>
              </w:rPr>
              <w:t>100%</w:t>
            </w:r>
          </w:p>
        </w:tc>
      </w:tr>
    </w:tbl>
    <w:p w:rsidR="009C3D05" w:rsidRDefault="009C3D05" w:rsidP="009C3D05">
      <w:pPr>
        <w:spacing w:before="100" w:beforeAutospacing="1"/>
        <w:rPr>
          <w:rFonts w:ascii="Times New Roman" w:hAnsi="Times New Roman"/>
          <w:szCs w:val="24"/>
        </w:rPr>
      </w:pPr>
      <w:bookmarkStart w:id="3" w:name="docs-internal-guid-ccc40ed7-5ecc-49cf-63"/>
      <w:bookmarkEnd w:id="3"/>
    </w:p>
    <w:p w:rsidR="00D062DB" w:rsidRDefault="00D062DB"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E4773D" w:rsidRDefault="00E4773D" w:rsidP="00E4773D">
      <w:pPr>
        <w:spacing w:before="100" w:beforeAutospacing="1"/>
        <w:jc w:val="center"/>
        <w:rPr>
          <w:rFonts w:ascii="Times New Roman" w:hAnsi="Times New Roman"/>
          <w:b/>
          <w:szCs w:val="24"/>
          <w:u w:val="single"/>
        </w:rPr>
      </w:pPr>
    </w:p>
    <w:p w:rsidR="00442AA0" w:rsidRPr="00E4773D" w:rsidRDefault="00E4773D" w:rsidP="00E4773D">
      <w:pPr>
        <w:spacing w:before="100" w:beforeAutospacing="1"/>
        <w:jc w:val="center"/>
        <w:rPr>
          <w:rFonts w:ascii="Times New Roman" w:hAnsi="Times New Roman"/>
          <w:b/>
          <w:szCs w:val="24"/>
          <w:u w:val="single"/>
        </w:rPr>
      </w:pPr>
      <w:r w:rsidRPr="00E4773D">
        <w:rPr>
          <w:rFonts w:ascii="Times New Roman" w:hAnsi="Times New Roman"/>
          <w:b/>
          <w:szCs w:val="24"/>
          <w:u w:val="single"/>
        </w:rPr>
        <w:lastRenderedPageBreak/>
        <w:t>2017</w:t>
      </w:r>
    </w:p>
    <w:p w:rsidR="00442AA0" w:rsidRDefault="00442AA0" w:rsidP="009C3D05">
      <w:pPr>
        <w:spacing w:before="100" w:beforeAutospacing="1"/>
        <w:rPr>
          <w:rFonts w:ascii="Times New Roman" w:hAnsi="Times New Roman"/>
          <w:szCs w:val="24"/>
        </w:rPr>
      </w:pPr>
    </w:p>
    <w:tbl>
      <w:tblPr>
        <w:tblW w:w="10618" w:type="dxa"/>
        <w:tblCellSpacing w:w="0" w:type="dxa"/>
        <w:tblCellMar>
          <w:top w:w="30" w:type="dxa"/>
          <w:left w:w="30" w:type="dxa"/>
          <w:bottom w:w="30" w:type="dxa"/>
          <w:right w:w="30" w:type="dxa"/>
        </w:tblCellMar>
        <w:tblLook w:val="04A0"/>
      </w:tblPr>
      <w:tblGrid>
        <w:gridCol w:w="1566"/>
        <w:gridCol w:w="1519"/>
        <w:gridCol w:w="2930"/>
        <w:gridCol w:w="1922"/>
        <w:gridCol w:w="2681"/>
      </w:tblGrid>
      <w:tr w:rsidR="00D062DB" w:rsidRPr="00E07243" w:rsidTr="00D062DB">
        <w:trPr>
          <w:tblCellSpacing w:w="0" w:type="dxa"/>
        </w:trPr>
        <w:tc>
          <w:tcPr>
            <w:tcW w:w="1566"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sidRPr="00E07243">
              <w:rPr>
                <w:rFonts w:ascii="Times New Roman" w:hAnsi="Times New Roman"/>
                <w:b/>
                <w:bCs/>
                <w:color w:val="000000"/>
                <w:sz w:val="20"/>
              </w:rPr>
              <w:t>Objetivo Estratégico</w:t>
            </w:r>
          </w:p>
        </w:tc>
        <w:tc>
          <w:tcPr>
            <w:tcW w:w="1519"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sidRPr="00E07243">
              <w:rPr>
                <w:rFonts w:ascii="Times New Roman" w:hAnsi="Times New Roman"/>
                <w:b/>
                <w:bCs/>
                <w:color w:val="000000"/>
                <w:sz w:val="20"/>
              </w:rPr>
              <w:t>Objetivo de Contribuição</w:t>
            </w:r>
          </w:p>
        </w:tc>
        <w:tc>
          <w:tcPr>
            <w:tcW w:w="2930"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sidRPr="00E07243">
              <w:rPr>
                <w:rFonts w:ascii="Times New Roman" w:hAnsi="Times New Roman"/>
                <w:b/>
                <w:bCs/>
                <w:color w:val="000000"/>
                <w:sz w:val="20"/>
              </w:rPr>
              <w:t>Indicadores de Contribuição</w:t>
            </w:r>
          </w:p>
        </w:tc>
        <w:tc>
          <w:tcPr>
            <w:tcW w:w="1922"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sidRPr="00E07243">
              <w:rPr>
                <w:rFonts w:ascii="Times New Roman" w:hAnsi="Times New Roman"/>
                <w:b/>
                <w:bCs/>
                <w:color w:val="000000"/>
                <w:sz w:val="20"/>
              </w:rPr>
              <w:t>Metas</w:t>
            </w:r>
          </w:p>
        </w:tc>
        <w:tc>
          <w:tcPr>
            <w:tcW w:w="2681"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sidRPr="00E07243">
              <w:rPr>
                <w:rFonts w:ascii="Times New Roman" w:hAnsi="Times New Roman"/>
                <w:b/>
                <w:bCs/>
                <w:color w:val="000000"/>
                <w:sz w:val="20"/>
              </w:rPr>
              <w:t>Resultados</w:t>
            </w:r>
            <w:r>
              <w:rPr>
                <w:rFonts w:ascii="Times New Roman" w:hAnsi="Times New Roman"/>
                <w:b/>
                <w:bCs/>
                <w:color w:val="000000"/>
                <w:sz w:val="20"/>
              </w:rPr>
              <w:t xml:space="preserve"> (Valor Medido)</w:t>
            </w:r>
          </w:p>
        </w:tc>
      </w:tr>
      <w:tr w:rsidR="00D062DB" w:rsidRPr="003E377D" w:rsidTr="00D062DB">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D062DB" w:rsidRPr="00E07243" w:rsidRDefault="00D062DB"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D062DB" w:rsidRPr="00E07243" w:rsidRDefault="00D062DB"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D062DB" w:rsidRPr="00E07243" w:rsidRDefault="00D062DB" w:rsidP="00D062DB">
            <w:pPr>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E07243" w:rsidRDefault="00D062DB" w:rsidP="00D062DB">
            <w:pPr>
              <w:spacing w:before="100" w:beforeAutospacing="1"/>
              <w:rPr>
                <w:rFonts w:ascii="Times New Roman" w:hAnsi="Times New Roman"/>
                <w:szCs w:val="24"/>
              </w:rPr>
            </w:pPr>
            <w:r>
              <w:rPr>
                <w:rFonts w:ascii="Times New Roman" w:hAnsi="Times New Roman"/>
                <w:b/>
                <w:bCs/>
                <w:color w:val="000000"/>
                <w:sz w:val="20"/>
              </w:rPr>
              <w:t>2017</w:t>
            </w:r>
          </w:p>
        </w:tc>
        <w:tc>
          <w:tcPr>
            <w:tcW w:w="2681"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D062DB" w:rsidRPr="003E377D" w:rsidRDefault="00D062DB" w:rsidP="00D062DB">
            <w:pPr>
              <w:spacing w:before="100" w:beforeAutospacing="1"/>
              <w:jc w:val="center"/>
              <w:rPr>
                <w:rFonts w:ascii="Times New Roman" w:hAnsi="Times New Roman"/>
                <w:b/>
                <w:sz w:val="20"/>
              </w:rPr>
            </w:pPr>
            <w:r>
              <w:rPr>
                <w:rFonts w:ascii="Times New Roman" w:hAnsi="Times New Roman"/>
                <w:b/>
                <w:sz w:val="20"/>
              </w:rPr>
              <w:t>Janeiro-Novembro</w:t>
            </w:r>
          </w:p>
        </w:tc>
      </w:tr>
      <w:tr w:rsidR="00D062DB" w:rsidRPr="006C687F" w:rsidTr="00D062DB">
        <w:trPr>
          <w:tblCellSpacing w:w="0" w:type="dxa"/>
        </w:trPr>
        <w:tc>
          <w:tcPr>
            <w:tcW w:w="1566"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Pr="00E07243" w:rsidRDefault="00D062DB" w:rsidP="00D062DB">
            <w:pPr>
              <w:spacing w:before="100" w:beforeAutospacing="1" w:after="240"/>
              <w:rPr>
                <w:rFonts w:ascii="Times New Roman" w:hAnsi="Times New Roman"/>
                <w:szCs w:val="24"/>
              </w:rPr>
            </w:pPr>
          </w:p>
          <w:p w:rsidR="00D062DB" w:rsidRPr="00E07243" w:rsidRDefault="00D062DB" w:rsidP="00D062DB">
            <w:pPr>
              <w:spacing w:before="100" w:beforeAutospacing="1"/>
              <w:rPr>
                <w:rFonts w:ascii="Times New Roman" w:hAnsi="Times New Roman"/>
                <w:szCs w:val="24"/>
              </w:rPr>
            </w:pPr>
            <w:r w:rsidRPr="00E07243">
              <w:rPr>
                <w:rFonts w:ascii="Times New Roman" w:hAnsi="Times New Roman"/>
                <w:color w:val="000000"/>
                <w:sz w:val="20"/>
              </w:rPr>
              <w:t>3. Contribuir para a transparência e o exercício do controle social</w:t>
            </w:r>
          </w:p>
        </w:tc>
        <w:tc>
          <w:tcPr>
            <w:tcW w:w="15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Default="00D062DB" w:rsidP="00D062DB">
            <w:pPr>
              <w:spacing w:before="100" w:beforeAutospacing="1" w:after="240"/>
              <w:rPr>
                <w:rFonts w:ascii="Times New Roman" w:hAnsi="Times New Roman"/>
                <w:szCs w:val="24"/>
              </w:rPr>
            </w:pPr>
          </w:p>
          <w:p w:rsidR="003739B5" w:rsidRDefault="003739B5" w:rsidP="00D062DB">
            <w:pPr>
              <w:spacing w:before="100" w:beforeAutospacing="1" w:after="240"/>
              <w:rPr>
                <w:rFonts w:ascii="Times New Roman" w:hAnsi="Times New Roman"/>
                <w:szCs w:val="24"/>
              </w:rPr>
            </w:pPr>
          </w:p>
          <w:p w:rsidR="003739B5" w:rsidRPr="00E07243" w:rsidRDefault="003739B5" w:rsidP="00D062DB">
            <w:pPr>
              <w:spacing w:before="100" w:beforeAutospacing="1" w:after="240"/>
              <w:rPr>
                <w:rFonts w:ascii="Times New Roman" w:hAnsi="Times New Roman"/>
                <w:szCs w:val="24"/>
              </w:rPr>
            </w:pPr>
          </w:p>
          <w:p w:rsidR="00D062DB" w:rsidRPr="00E07243" w:rsidRDefault="00D062DB" w:rsidP="00D062DB">
            <w:pPr>
              <w:spacing w:before="100" w:beforeAutospacing="1"/>
              <w:rPr>
                <w:rFonts w:ascii="Times New Roman" w:hAnsi="Times New Roman"/>
                <w:szCs w:val="24"/>
              </w:rPr>
            </w:pPr>
            <w:r w:rsidRPr="00E07243">
              <w:rPr>
                <w:rFonts w:ascii="Times New Roman" w:hAnsi="Times New Roman"/>
                <w:color w:val="000000"/>
                <w:sz w:val="20"/>
              </w:rPr>
              <w:t>3.4. Otimizar o atendimento das demandas do cidadão</w:t>
            </w:r>
          </w:p>
          <w:p w:rsidR="00D062DB" w:rsidRPr="00E07243" w:rsidRDefault="00D062DB" w:rsidP="00D062DB">
            <w:pPr>
              <w:spacing w:before="100" w:beforeAutospacing="1" w:after="240"/>
              <w:rPr>
                <w:rFonts w:ascii="Times New Roman" w:hAnsi="Times New Roman"/>
                <w:szCs w:val="24"/>
              </w:rPr>
            </w:pP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r w:rsidRPr="00E07243">
              <w:rPr>
                <w:rFonts w:ascii="Times New Roman" w:hAnsi="Times New Roman"/>
                <w:szCs w:val="24"/>
              </w:rPr>
              <w:br/>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Pr="00D062DB" w:rsidRDefault="00D062DB" w:rsidP="00D062DB">
            <w:pPr>
              <w:spacing w:before="100" w:beforeAutospacing="1"/>
              <w:rPr>
                <w:rFonts w:ascii="Times New Roman" w:hAnsi="Times New Roman"/>
                <w:b/>
                <w:szCs w:val="24"/>
              </w:rPr>
            </w:pPr>
            <w:r w:rsidRPr="00D062DB">
              <w:rPr>
                <w:rFonts w:ascii="Times New Roman" w:hAnsi="Times New Roman"/>
                <w:b/>
                <w:color w:val="000000"/>
                <w:sz w:val="20"/>
              </w:rPr>
              <w:t>3.4.1 Taxa de demandas do cidadão concluídas</w:t>
            </w:r>
          </w:p>
          <w:p w:rsidR="00D062DB" w:rsidRPr="00E07243" w:rsidRDefault="00D062DB" w:rsidP="00D062DB">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Pr="00D062DB" w:rsidRDefault="00D062DB" w:rsidP="00D062DB">
            <w:pPr>
              <w:spacing w:before="100" w:beforeAutospacing="1"/>
              <w:jc w:val="center"/>
              <w:rPr>
                <w:rFonts w:ascii="Times New Roman" w:hAnsi="Times New Roman"/>
                <w:b/>
                <w:color w:val="000000"/>
                <w:sz w:val="20"/>
                <w:u w:val="single"/>
              </w:rPr>
            </w:pPr>
            <w:r w:rsidRPr="00D062DB">
              <w:rPr>
                <w:rFonts w:ascii="Times New Roman" w:hAnsi="Times New Roman"/>
                <w:b/>
                <w:color w:val="000000"/>
                <w:sz w:val="20"/>
                <w:u w:val="single"/>
              </w:rPr>
              <w:t>96%</w:t>
            </w:r>
          </w:p>
          <w:p w:rsidR="00D062DB" w:rsidRPr="002054D8" w:rsidRDefault="00D062DB" w:rsidP="00D062DB">
            <w:pPr>
              <w:spacing w:before="100" w:beforeAutospacing="1"/>
              <w:jc w:val="center"/>
              <w:rPr>
                <w:rFonts w:ascii="Times New Roman" w:hAnsi="Times New Roman"/>
                <w:b/>
                <w:szCs w:val="24"/>
              </w:rPr>
            </w:pPr>
            <w:proofErr w:type="spellStart"/>
            <w:r>
              <w:rPr>
                <w:rFonts w:ascii="Times New Roman" w:hAnsi="Times New Roman"/>
                <w:b/>
                <w:color w:val="000000"/>
                <w:sz w:val="20"/>
              </w:rPr>
              <w:t>Obs</w:t>
            </w:r>
            <w:proofErr w:type="spellEnd"/>
            <w:r>
              <w:rPr>
                <w:rFonts w:ascii="Times New Roman" w:hAnsi="Times New Roman"/>
                <w:b/>
                <w:color w:val="000000"/>
                <w:sz w:val="20"/>
              </w:rPr>
              <w:t>: Importa enfatizar, neste relevante indicador, que, em 2017, calibramos a meta que era de 90% para 96%.</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D062DB" w:rsidRDefault="00D062DB" w:rsidP="00D062DB">
            <w:pPr>
              <w:spacing w:before="100" w:beforeAutospacing="1"/>
              <w:rPr>
                <w:rFonts w:ascii="Times New Roman" w:hAnsi="Times New Roman"/>
                <w:color w:val="000000"/>
                <w:sz w:val="20"/>
              </w:rPr>
            </w:pPr>
          </w:p>
          <w:p w:rsidR="00D062DB" w:rsidRPr="00F810BE" w:rsidRDefault="00D062DB" w:rsidP="00D062DB">
            <w:pPr>
              <w:spacing w:before="100" w:beforeAutospacing="1"/>
              <w:jc w:val="center"/>
              <w:rPr>
                <w:rFonts w:ascii="Times New Roman" w:hAnsi="Times New Roman"/>
                <w:b/>
                <w:color w:val="002060"/>
                <w:sz w:val="20"/>
                <w:u w:val="single"/>
              </w:rPr>
            </w:pPr>
            <w:r w:rsidRPr="00F810BE">
              <w:rPr>
                <w:rFonts w:ascii="Times New Roman" w:hAnsi="Times New Roman"/>
                <w:b/>
                <w:color w:val="002060"/>
                <w:sz w:val="20"/>
                <w:u w:val="single"/>
              </w:rPr>
              <w:t>1º Trimestre</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D062DB" w:rsidRPr="00F810BE" w:rsidRDefault="00D062DB" w:rsidP="00D062DB">
            <w:pPr>
              <w:spacing w:before="100" w:beforeAutospacing="1"/>
              <w:jc w:val="center"/>
              <w:rPr>
                <w:rFonts w:ascii="Times New Roman" w:hAnsi="Times New Roman"/>
                <w:b/>
                <w:color w:val="002060"/>
                <w:szCs w:val="24"/>
              </w:rPr>
            </w:pPr>
            <w:r>
              <w:rPr>
                <w:rFonts w:ascii="Times New Roman" w:hAnsi="Times New Roman"/>
                <w:b/>
                <w:color w:val="002060"/>
                <w:sz w:val="20"/>
              </w:rPr>
              <w:t>91,14</w:t>
            </w:r>
            <w:r w:rsidRPr="00F810BE">
              <w:rPr>
                <w:rFonts w:ascii="Times New Roman" w:hAnsi="Times New Roman"/>
                <w:b/>
                <w:color w:val="002060"/>
                <w:sz w:val="20"/>
              </w:rPr>
              <w:t>%</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D062DB" w:rsidRPr="00F810BE" w:rsidRDefault="00D062DB" w:rsidP="00D062DB">
            <w:pPr>
              <w:spacing w:before="100" w:beforeAutospacing="1"/>
              <w:jc w:val="center"/>
              <w:rPr>
                <w:rFonts w:ascii="Times New Roman" w:hAnsi="Times New Roman"/>
                <w:b/>
                <w:color w:val="002060"/>
                <w:szCs w:val="24"/>
              </w:rPr>
            </w:pPr>
            <w:r>
              <w:rPr>
                <w:rFonts w:ascii="Times New Roman" w:hAnsi="Times New Roman"/>
                <w:b/>
                <w:color w:val="002060"/>
                <w:sz w:val="20"/>
              </w:rPr>
              <w:t>92,62</w:t>
            </w:r>
            <w:r w:rsidRPr="00F810BE">
              <w:rPr>
                <w:rFonts w:ascii="Times New Roman" w:hAnsi="Times New Roman"/>
                <w:b/>
                <w:color w:val="002060"/>
                <w:sz w:val="20"/>
              </w:rPr>
              <w:t>%</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D062DB" w:rsidRPr="00F810BE" w:rsidRDefault="00D062DB" w:rsidP="00D062DB">
            <w:pPr>
              <w:pBdr>
                <w:bottom w:val="single" w:sz="12" w:space="1" w:color="auto"/>
              </w:pBdr>
              <w:spacing w:before="100" w:beforeAutospacing="1"/>
              <w:jc w:val="center"/>
              <w:rPr>
                <w:rFonts w:ascii="Times New Roman" w:hAnsi="Times New Roman"/>
                <w:b/>
                <w:color w:val="002060"/>
                <w:sz w:val="20"/>
              </w:rPr>
            </w:pPr>
            <w:r>
              <w:rPr>
                <w:rFonts w:ascii="Times New Roman" w:hAnsi="Times New Roman"/>
                <w:b/>
                <w:color w:val="002060"/>
                <w:sz w:val="20"/>
              </w:rPr>
              <w:t>87,39</w:t>
            </w:r>
            <w:r w:rsidRPr="00F810BE">
              <w:rPr>
                <w:rFonts w:ascii="Times New Roman" w:hAnsi="Times New Roman"/>
                <w:b/>
                <w:color w:val="002060"/>
                <w:sz w:val="20"/>
              </w:rPr>
              <w:t>%</w:t>
            </w:r>
          </w:p>
          <w:p w:rsidR="00D062DB" w:rsidRPr="00F810BE" w:rsidRDefault="00D062DB" w:rsidP="00D062DB">
            <w:pPr>
              <w:spacing w:before="100" w:beforeAutospacing="1"/>
              <w:jc w:val="center"/>
              <w:rPr>
                <w:rFonts w:ascii="Times New Roman" w:hAnsi="Times New Roman"/>
                <w:b/>
                <w:color w:val="0070C0"/>
                <w:szCs w:val="24"/>
                <w:u w:val="single"/>
              </w:rPr>
            </w:pPr>
            <w:r w:rsidRPr="00F810BE">
              <w:rPr>
                <w:rFonts w:ascii="Times New Roman" w:hAnsi="Times New Roman"/>
                <w:b/>
                <w:color w:val="0070C0"/>
                <w:szCs w:val="24"/>
                <w:u w:val="single"/>
              </w:rPr>
              <w:t>2º Trimestre</w:t>
            </w:r>
          </w:p>
          <w:p w:rsidR="00D062DB" w:rsidRPr="00F810BE" w:rsidRDefault="00D062DB" w:rsidP="00D062DB">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D062DB" w:rsidRPr="00F810BE" w:rsidRDefault="00D062DB" w:rsidP="00D062DB">
            <w:pPr>
              <w:spacing w:before="100" w:beforeAutospacing="1"/>
              <w:jc w:val="center"/>
              <w:rPr>
                <w:rFonts w:ascii="Times New Roman" w:hAnsi="Times New Roman"/>
                <w:b/>
                <w:color w:val="0070C0"/>
                <w:szCs w:val="24"/>
              </w:rPr>
            </w:pPr>
            <w:r>
              <w:rPr>
                <w:rFonts w:ascii="Times New Roman" w:hAnsi="Times New Roman"/>
                <w:b/>
                <w:color w:val="0070C0"/>
                <w:sz w:val="20"/>
              </w:rPr>
              <w:t>89,11</w:t>
            </w:r>
            <w:r w:rsidRPr="00F810BE">
              <w:rPr>
                <w:rFonts w:ascii="Times New Roman" w:hAnsi="Times New Roman"/>
                <w:b/>
                <w:color w:val="0070C0"/>
                <w:sz w:val="20"/>
              </w:rPr>
              <w:t>%</w:t>
            </w:r>
          </w:p>
          <w:p w:rsidR="00D062DB" w:rsidRPr="00F810BE" w:rsidRDefault="00D062DB" w:rsidP="00D062DB">
            <w:pPr>
              <w:spacing w:before="100" w:beforeAutospacing="1"/>
              <w:jc w:val="center"/>
              <w:rPr>
                <w:rFonts w:ascii="Times New Roman" w:hAnsi="Times New Roman"/>
                <w:b/>
                <w:color w:val="0070C0"/>
                <w:szCs w:val="24"/>
              </w:rPr>
            </w:pPr>
            <w:r w:rsidRPr="00F810BE">
              <w:rPr>
                <w:rFonts w:ascii="Times New Roman" w:hAnsi="Times New Roman"/>
                <w:b/>
                <w:color w:val="0070C0"/>
                <w:sz w:val="20"/>
              </w:rPr>
              <w:t>Maio</w:t>
            </w:r>
          </w:p>
          <w:p w:rsidR="00D062DB" w:rsidRPr="00F810BE" w:rsidRDefault="00D062DB" w:rsidP="00D062DB">
            <w:pPr>
              <w:spacing w:before="100" w:beforeAutospacing="1"/>
              <w:jc w:val="center"/>
              <w:rPr>
                <w:rFonts w:ascii="Times New Roman" w:hAnsi="Times New Roman"/>
                <w:b/>
                <w:color w:val="0070C0"/>
                <w:sz w:val="20"/>
              </w:rPr>
            </w:pPr>
            <w:r>
              <w:rPr>
                <w:rFonts w:ascii="Times New Roman" w:hAnsi="Times New Roman"/>
                <w:b/>
                <w:color w:val="0070C0"/>
                <w:sz w:val="20"/>
              </w:rPr>
              <w:t>92,35</w:t>
            </w:r>
            <w:r w:rsidRPr="00F810BE">
              <w:rPr>
                <w:rFonts w:ascii="Times New Roman" w:hAnsi="Times New Roman"/>
                <w:b/>
                <w:color w:val="0070C0"/>
                <w:sz w:val="20"/>
              </w:rPr>
              <w:t>%</w:t>
            </w:r>
          </w:p>
          <w:p w:rsidR="00D062DB" w:rsidRPr="00F810BE" w:rsidRDefault="00D062DB" w:rsidP="00D062DB">
            <w:pPr>
              <w:spacing w:before="100" w:beforeAutospacing="1"/>
              <w:jc w:val="center"/>
              <w:rPr>
                <w:rFonts w:ascii="Times New Roman" w:hAnsi="Times New Roman"/>
                <w:b/>
                <w:color w:val="0070C0"/>
                <w:sz w:val="20"/>
              </w:rPr>
            </w:pPr>
            <w:r w:rsidRPr="00F810BE">
              <w:rPr>
                <w:rFonts w:ascii="Times New Roman" w:hAnsi="Times New Roman"/>
                <w:b/>
                <w:color w:val="0070C0"/>
                <w:sz w:val="20"/>
              </w:rPr>
              <w:t>Junho</w:t>
            </w:r>
          </w:p>
          <w:p w:rsidR="00D062DB" w:rsidRPr="00F810BE" w:rsidRDefault="00D062DB" w:rsidP="00D062DB">
            <w:pPr>
              <w:pBdr>
                <w:bottom w:val="single" w:sz="12" w:space="1" w:color="auto"/>
              </w:pBdr>
              <w:spacing w:before="100" w:beforeAutospacing="1"/>
              <w:jc w:val="center"/>
              <w:rPr>
                <w:rFonts w:ascii="Times New Roman" w:hAnsi="Times New Roman"/>
                <w:b/>
                <w:color w:val="0070C0"/>
                <w:sz w:val="20"/>
              </w:rPr>
            </w:pPr>
            <w:r>
              <w:rPr>
                <w:rFonts w:ascii="Times New Roman" w:hAnsi="Times New Roman"/>
                <w:b/>
                <w:color w:val="0070C0"/>
                <w:sz w:val="20"/>
              </w:rPr>
              <w:t>94,08</w:t>
            </w:r>
            <w:r w:rsidRPr="00F810BE">
              <w:rPr>
                <w:rFonts w:ascii="Times New Roman" w:hAnsi="Times New Roman"/>
                <w:b/>
                <w:color w:val="0070C0"/>
                <w:sz w:val="20"/>
              </w:rPr>
              <w:t>%</w:t>
            </w: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D062DB" w:rsidRPr="00F810BE" w:rsidRDefault="00D062DB" w:rsidP="00D062DB">
            <w:pPr>
              <w:spacing w:before="100" w:beforeAutospacing="1"/>
              <w:jc w:val="center"/>
              <w:rPr>
                <w:rFonts w:ascii="Times New Roman" w:hAnsi="Times New Roman"/>
                <w:b/>
                <w:color w:val="002060"/>
                <w:sz w:val="20"/>
              </w:rPr>
            </w:pPr>
            <w:r>
              <w:rPr>
                <w:rFonts w:ascii="Times New Roman" w:hAnsi="Times New Roman"/>
                <w:b/>
                <w:color w:val="002060"/>
                <w:sz w:val="20"/>
              </w:rPr>
              <w:t>94,76</w:t>
            </w:r>
            <w:r w:rsidRPr="00F810BE">
              <w:rPr>
                <w:rFonts w:ascii="Times New Roman" w:hAnsi="Times New Roman"/>
                <w:b/>
                <w:color w:val="002060"/>
                <w:sz w:val="20"/>
              </w:rPr>
              <w:t>%</w:t>
            </w: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Agosto</w:t>
            </w:r>
          </w:p>
          <w:p w:rsidR="00D062DB" w:rsidRPr="00F810BE" w:rsidRDefault="00D062DB" w:rsidP="00D062DB">
            <w:pPr>
              <w:spacing w:before="100" w:beforeAutospacing="1"/>
              <w:jc w:val="center"/>
              <w:rPr>
                <w:rFonts w:ascii="Times New Roman" w:hAnsi="Times New Roman"/>
                <w:b/>
                <w:color w:val="002060"/>
                <w:sz w:val="20"/>
              </w:rPr>
            </w:pPr>
            <w:r>
              <w:rPr>
                <w:rFonts w:ascii="Times New Roman" w:hAnsi="Times New Roman"/>
                <w:b/>
                <w:color w:val="002060"/>
                <w:sz w:val="20"/>
              </w:rPr>
              <w:t>96,29</w:t>
            </w:r>
            <w:r w:rsidRPr="00F810BE">
              <w:rPr>
                <w:rFonts w:ascii="Times New Roman" w:hAnsi="Times New Roman"/>
                <w:b/>
                <w:color w:val="002060"/>
                <w:sz w:val="20"/>
              </w:rPr>
              <w:t>%</w:t>
            </w:r>
          </w:p>
          <w:p w:rsidR="00D062DB" w:rsidRPr="00F810BE" w:rsidRDefault="00D062DB" w:rsidP="00D062DB">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D062DB" w:rsidRDefault="00D062DB" w:rsidP="00D062DB">
            <w:pPr>
              <w:pBdr>
                <w:bottom w:val="single" w:sz="12" w:space="1" w:color="auto"/>
              </w:pBdr>
              <w:spacing w:before="100" w:beforeAutospacing="1"/>
              <w:jc w:val="center"/>
              <w:rPr>
                <w:rFonts w:ascii="Times New Roman" w:hAnsi="Times New Roman"/>
                <w:b/>
                <w:color w:val="000000"/>
                <w:sz w:val="20"/>
              </w:rPr>
            </w:pPr>
            <w:r>
              <w:rPr>
                <w:rFonts w:ascii="Times New Roman" w:hAnsi="Times New Roman"/>
                <w:b/>
                <w:color w:val="002060"/>
                <w:sz w:val="20"/>
              </w:rPr>
              <w:lastRenderedPageBreak/>
              <w:t>97,08</w:t>
            </w:r>
            <w:r w:rsidRPr="00F810BE">
              <w:rPr>
                <w:rFonts w:ascii="Times New Roman" w:hAnsi="Times New Roman"/>
                <w:b/>
                <w:color w:val="002060"/>
                <w:sz w:val="20"/>
              </w:rPr>
              <w:t>%</w:t>
            </w:r>
          </w:p>
          <w:p w:rsidR="00D062DB" w:rsidRPr="00F810BE" w:rsidRDefault="00D062DB" w:rsidP="00D062DB">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4º Trimestre</w:t>
            </w:r>
          </w:p>
          <w:p w:rsidR="00D062DB" w:rsidRPr="00F810BE" w:rsidRDefault="00D062DB" w:rsidP="00D062DB">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Outubro</w:t>
            </w:r>
          </w:p>
          <w:p w:rsidR="00D062DB" w:rsidRPr="00F810BE" w:rsidRDefault="00D062DB" w:rsidP="00D062DB">
            <w:pPr>
              <w:spacing w:before="100" w:beforeAutospacing="1"/>
              <w:jc w:val="center"/>
              <w:rPr>
                <w:rFonts w:ascii="Times New Roman" w:hAnsi="Times New Roman"/>
                <w:b/>
                <w:color w:val="215868" w:themeColor="accent5" w:themeShade="80"/>
                <w:sz w:val="20"/>
              </w:rPr>
            </w:pPr>
            <w:r>
              <w:rPr>
                <w:rFonts w:ascii="Times New Roman" w:hAnsi="Times New Roman"/>
                <w:b/>
                <w:color w:val="215868" w:themeColor="accent5" w:themeShade="80"/>
                <w:sz w:val="20"/>
              </w:rPr>
              <w:t>95,63</w:t>
            </w:r>
            <w:r w:rsidRPr="00F810BE">
              <w:rPr>
                <w:rFonts w:ascii="Times New Roman" w:hAnsi="Times New Roman"/>
                <w:b/>
                <w:color w:val="215868" w:themeColor="accent5" w:themeShade="80"/>
                <w:sz w:val="20"/>
              </w:rPr>
              <w:t>%</w:t>
            </w:r>
          </w:p>
          <w:p w:rsidR="00D062DB" w:rsidRPr="00F810BE" w:rsidRDefault="00D062DB" w:rsidP="00D062DB">
            <w:pP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Novembro</w:t>
            </w:r>
          </w:p>
          <w:p w:rsidR="00D062DB" w:rsidRPr="00F810BE" w:rsidRDefault="00D062DB" w:rsidP="00D062DB">
            <w:pPr>
              <w:spacing w:before="100" w:beforeAutospacing="1"/>
              <w:jc w:val="center"/>
              <w:rPr>
                <w:rFonts w:ascii="Times New Roman" w:hAnsi="Times New Roman"/>
                <w:b/>
                <w:color w:val="215868" w:themeColor="accent5" w:themeShade="80"/>
                <w:sz w:val="20"/>
              </w:rPr>
            </w:pPr>
            <w:r>
              <w:rPr>
                <w:rFonts w:ascii="Times New Roman" w:hAnsi="Times New Roman"/>
                <w:b/>
                <w:color w:val="215868" w:themeColor="accent5" w:themeShade="80"/>
                <w:sz w:val="20"/>
              </w:rPr>
              <w:t>95,59%</w:t>
            </w:r>
          </w:p>
          <w:p w:rsidR="00D062DB" w:rsidRPr="00F810BE" w:rsidRDefault="00D062DB" w:rsidP="00D062DB">
            <w:pPr>
              <w:pBdr>
                <w:bottom w:val="single" w:sz="12" w:space="1" w:color="auto"/>
              </w:pBdr>
              <w:spacing w:before="100" w:beforeAutospacing="1"/>
              <w:jc w:val="center"/>
              <w:rPr>
                <w:rFonts w:ascii="Times New Roman" w:hAnsi="Times New Roman"/>
                <w:b/>
                <w:color w:val="215868" w:themeColor="accent5" w:themeShade="80"/>
                <w:sz w:val="20"/>
              </w:rPr>
            </w:pPr>
            <w:r w:rsidRPr="00F810BE">
              <w:rPr>
                <w:rFonts w:ascii="Times New Roman" w:hAnsi="Times New Roman"/>
                <w:b/>
                <w:color w:val="215868" w:themeColor="accent5" w:themeShade="80"/>
                <w:sz w:val="20"/>
              </w:rPr>
              <w:t>Dezembro</w:t>
            </w:r>
          </w:p>
          <w:p w:rsidR="00D062DB" w:rsidRPr="00F810BE" w:rsidRDefault="00D062DB" w:rsidP="00D062DB">
            <w:pPr>
              <w:pBdr>
                <w:bottom w:val="single" w:sz="12" w:space="1" w:color="auto"/>
              </w:pBdr>
              <w:spacing w:before="100" w:beforeAutospacing="1"/>
              <w:jc w:val="center"/>
              <w:rPr>
                <w:rFonts w:ascii="Times New Roman" w:hAnsi="Times New Roman"/>
                <w:b/>
                <w:color w:val="215868" w:themeColor="accent5" w:themeShade="80"/>
                <w:sz w:val="20"/>
              </w:rPr>
            </w:pPr>
            <w:r>
              <w:rPr>
                <w:rFonts w:ascii="Times New Roman" w:hAnsi="Times New Roman"/>
                <w:b/>
                <w:color w:val="215868" w:themeColor="accent5" w:themeShade="80"/>
                <w:sz w:val="20"/>
              </w:rPr>
              <w:t>Xx,xx%</w:t>
            </w:r>
          </w:p>
          <w:p w:rsidR="00D062DB" w:rsidRPr="00CB4A97" w:rsidRDefault="00D062DB" w:rsidP="00D062DB">
            <w:pPr>
              <w:spacing w:before="100" w:beforeAutospacing="1"/>
              <w:jc w:val="center"/>
              <w:rPr>
                <w:rFonts w:ascii="Times New Roman" w:hAnsi="Times New Roman"/>
                <w:b/>
                <w:color w:val="0070C0"/>
                <w:szCs w:val="24"/>
                <w:u w:val="single"/>
              </w:rPr>
            </w:pPr>
            <w:r w:rsidRPr="00CB4A97">
              <w:rPr>
                <w:rFonts w:ascii="Times New Roman" w:hAnsi="Times New Roman"/>
                <w:b/>
                <w:color w:val="0070C0"/>
                <w:szCs w:val="24"/>
                <w:u w:val="single"/>
              </w:rPr>
              <w:t>Desempenho</w:t>
            </w:r>
          </w:p>
          <w:p w:rsidR="00D062DB" w:rsidRDefault="00D062DB" w:rsidP="00D062DB">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99,57</w:t>
            </w:r>
            <w:r w:rsidRPr="00CB4A97">
              <w:rPr>
                <w:rFonts w:ascii="Times New Roman" w:hAnsi="Times New Roman"/>
                <w:b/>
                <w:color w:val="0070C0"/>
                <w:szCs w:val="24"/>
                <w:u w:val="single"/>
              </w:rPr>
              <w:t>%</w:t>
            </w:r>
          </w:p>
          <w:p w:rsidR="0002255C" w:rsidRDefault="0002255C" w:rsidP="00D062DB">
            <w:pPr>
              <w:spacing w:before="100" w:beforeAutospacing="1"/>
              <w:jc w:val="center"/>
              <w:rPr>
                <w:rFonts w:ascii="Times New Roman" w:hAnsi="Times New Roman"/>
                <w:b/>
                <w:bCs/>
                <w:color w:val="333333"/>
                <w:szCs w:val="22"/>
                <w:shd w:val="clear" w:color="auto" w:fill="FAFAFA"/>
              </w:rPr>
            </w:pPr>
            <w:r w:rsidRPr="0002255C">
              <w:rPr>
                <w:rFonts w:ascii="Times New Roman" w:hAnsi="Times New Roman"/>
                <w:b/>
                <w:bCs/>
                <w:color w:val="333333"/>
                <w:sz w:val="22"/>
                <w:szCs w:val="22"/>
                <w:u w:val="single"/>
                <w:shd w:val="clear" w:color="auto" w:fill="FAFAFA"/>
              </w:rPr>
              <w:t>Análise Crítica</w:t>
            </w:r>
            <w:r w:rsidRPr="0002255C">
              <w:rPr>
                <w:rFonts w:ascii="Times New Roman" w:hAnsi="Times New Roman"/>
                <w:b/>
                <w:bCs/>
                <w:color w:val="333333"/>
                <w:sz w:val="22"/>
                <w:szCs w:val="22"/>
                <w:shd w:val="clear" w:color="auto" w:fill="FAFAFA"/>
              </w:rPr>
              <w:t>: </w:t>
            </w:r>
          </w:p>
          <w:p w:rsidR="0002255C" w:rsidRPr="00442AA0" w:rsidRDefault="0002255C" w:rsidP="0002255C">
            <w:pPr>
              <w:pStyle w:val="NormalWeb"/>
              <w:spacing w:before="0" w:beforeAutospacing="0" w:after="0" w:afterAutospacing="0"/>
              <w:ind w:left="-30" w:hanging="30"/>
              <w:jc w:val="both"/>
              <w:rPr>
                <w:szCs w:val="22"/>
              </w:rPr>
            </w:pPr>
            <w:r w:rsidRPr="00442AA0">
              <w:rPr>
                <w:color w:val="000000"/>
                <w:sz w:val="22"/>
                <w:szCs w:val="22"/>
              </w:rPr>
              <w:t>Diga-se</w:t>
            </w:r>
            <w:r w:rsidR="00326F87">
              <w:rPr>
                <w:color w:val="000000"/>
                <w:sz w:val="22"/>
                <w:szCs w:val="22"/>
              </w:rPr>
              <w:t>, preliminarmente, que, se analisarmos</w:t>
            </w:r>
            <w:r w:rsidRPr="00442AA0">
              <w:rPr>
                <w:color w:val="000000"/>
                <w:sz w:val="22"/>
                <w:szCs w:val="22"/>
              </w:rPr>
              <w:t xml:space="preserve"> desde 2013, perce</w:t>
            </w:r>
            <w:r w:rsidR="00326F87">
              <w:rPr>
                <w:color w:val="000000"/>
                <w:sz w:val="22"/>
                <w:szCs w:val="22"/>
              </w:rPr>
              <w:t>beremos uma grande diferença</w:t>
            </w:r>
            <w:r w:rsidRPr="00442AA0">
              <w:rPr>
                <w:color w:val="000000"/>
                <w:sz w:val="22"/>
                <w:szCs w:val="22"/>
              </w:rPr>
              <w:t xml:space="preserve"> </w:t>
            </w:r>
            <w:r w:rsidR="00326F87">
              <w:rPr>
                <w:color w:val="000000"/>
                <w:sz w:val="22"/>
                <w:szCs w:val="22"/>
              </w:rPr>
              <w:t>n</w:t>
            </w:r>
            <w:r w:rsidRPr="00442AA0">
              <w:rPr>
                <w:color w:val="000000"/>
                <w:sz w:val="22"/>
                <w:szCs w:val="22"/>
              </w:rPr>
              <w:t>o desempenho apresentado.</w:t>
            </w:r>
          </w:p>
          <w:p w:rsidR="00D062DB" w:rsidRPr="0002255C" w:rsidRDefault="0002255C" w:rsidP="0002255C">
            <w:pPr>
              <w:pStyle w:val="NormalWeb"/>
              <w:spacing w:before="0" w:beforeAutospacing="0" w:after="0" w:afterAutospacing="0"/>
              <w:ind w:left="-30" w:hanging="30"/>
              <w:jc w:val="both"/>
            </w:pPr>
            <w:r w:rsidRPr="00442AA0">
              <w:rPr>
                <w:color w:val="000000"/>
                <w:sz w:val="22"/>
                <w:szCs w:val="22"/>
              </w:rPr>
              <w:t xml:space="preserve">O alcance de melhores números neste índice foi desencadeado pelos novos procedimentos estabelecidos na OS Conjunta de 2014 (CCE/Ouvidoria) que determinou o encaminhamento das demandas genéricas como subsídio aos segmentos competentes e, ainda, o desenvolvimento do trabalho de encerramento de demandas antigas. Diga-se, ademais, que, durante o primeiro semestre de 2017 este indicador foi afetado pelo grande aumento no número de demandas recebidas devido ao </w:t>
            </w:r>
            <w:r w:rsidRPr="00442AA0">
              <w:rPr>
                <w:color w:val="000000"/>
                <w:sz w:val="22"/>
                <w:szCs w:val="22"/>
              </w:rPr>
              <w:lastRenderedPageBreak/>
              <w:t>período de transição nas gestões municipais. No segundo semestre</w:t>
            </w:r>
            <w:r w:rsidR="00326F87">
              <w:rPr>
                <w:color w:val="000000"/>
                <w:sz w:val="22"/>
                <w:szCs w:val="22"/>
              </w:rPr>
              <w:t>,</w:t>
            </w:r>
            <w:r w:rsidRPr="00442AA0">
              <w:rPr>
                <w:color w:val="000000"/>
                <w:sz w:val="22"/>
                <w:szCs w:val="22"/>
              </w:rPr>
              <w:t xml:space="preserve"> o número de demandas recebidas mensalmente caiu e foi possível alcançar a meta estabelecida. Uma pr</w:t>
            </w:r>
            <w:r w:rsidR="005D50E2" w:rsidRPr="00442AA0">
              <w:rPr>
                <w:color w:val="000000"/>
                <w:sz w:val="22"/>
                <w:szCs w:val="22"/>
              </w:rPr>
              <w:t>oposta de ação de continuidade é a seguinte: considerando que 2018 será um ano eleitoral e isso repercute no aumento do número de demandas recebidas pela Ouvidoria, sugere-se</w:t>
            </w:r>
            <w:r w:rsidRPr="00442AA0">
              <w:rPr>
                <w:color w:val="000000"/>
                <w:sz w:val="22"/>
                <w:szCs w:val="22"/>
              </w:rPr>
              <w:t xml:space="preserve"> buscar continuamente a capacitação e o comprometimento dos servidores da ouvidoria para que </w:t>
            </w:r>
            <w:r w:rsidR="00326F87">
              <w:rPr>
                <w:color w:val="000000"/>
                <w:sz w:val="22"/>
                <w:szCs w:val="22"/>
              </w:rPr>
              <w:t xml:space="preserve">se possa desempenhar </w:t>
            </w:r>
            <w:r w:rsidRPr="00442AA0">
              <w:rPr>
                <w:color w:val="000000"/>
                <w:sz w:val="22"/>
                <w:szCs w:val="22"/>
              </w:rPr>
              <w:t>as fu</w:t>
            </w:r>
            <w:r w:rsidR="005D50E2" w:rsidRPr="00442AA0">
              <w:rPr>
                <w:color w:val="000000"/>
                <w:sz w:val="22"/>
                <w:szCs w:val="22"/>
              </w:rPr>
              <w:t>nções com</w:t>
            </w:r>
            <w:r w:rsidRPr="00442AA0">
              <w:rPr>
                <w:color w:val="000000"/>
                <w:sz w:val="22"/>
                <w:szCs w:val="22"/>
              </w:rPr>
              <w:t xml:space="preserve"> qualidade crescente em </w:t>
            </w:r>
            <w:r w:rsidR="005D50E2" w:rsidRPr="00442AA0">
              <w:rPr>
                <w:color w:val="000000"/>
                <w:sz w:val="22"/>
                <w:szCs w:val="22"/>
              </w:rPr>
              <w:t xml:space="preserve">tempo </w:t>
            </w:r>
            <w:r w:rsidRPr="00442AA0">
              <w:rPr>
                <w:color w:val="000000"/>
                <w:sz w:val="22"/>
                <w:szCs w:val="22"/>
              </w:rPr>
              <w:t>hábil.</w:t>
            </w:r>
          </w:p>
        </w:tc>
      </w:tr>
      <w:tr w:rsidR="00D062DB" w:rsidRPr="00057D36" w:rsidTr="00D062DB">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D062DB" w:rsidRPr="00E07243" w:rsidRDefault="00D062DB"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D062DB" w:rsidRPr="00E07243" w:rsidRDefault="00D062DB" w:rsidP="00D062DB">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5D50E2" w:rsidRDefault="005D50E2" w:rsidP="00D062DB">
            <w:pPr>
              <w:spacing w:before="100" w:beforeAutospacing="1"/>
              <w:rPr>
                <w:rFonts w:ascii="Times New Roman" w:hAnsi="Times New Roman"/>
                <w:b/>
                <w:color w:val="000000"/>
                <w:sz w:val="20"/>
              </w:rPr>
            </w:pPr>
          </w:p>
          <w:p w:rsidR="005D50E2" w:rsidRDefault="005D50E2" w:rsidP="00D062DB">
            <w:pPr>
              <w:spacing w:before="100" w:beforeAutospacing="1"/>
              <w:rPr>
                <w:rFonts w:ascii="Times New Roman" w:hAnsi="Times New Roman"/>
                <w:b/>
                <w:color w:val="000000"/>
                <w:sz w:val="20"/>
              </w:rPr>
            </w:pPr>
          </w:p>
          <w:p w:rsidR="005D50E2" w:rsidRDefault="005D50E2" w:rsidP="00D062DB">
            <w:pPr>
              <w:spacing w:before="100" w:beforeAutospacing="1"/>
              <w:rPr>
                <w:rFonts w:ascii="Times New Roman" w:hAnsi="Times New Roman"/>
                <w:b/>
                <w:color w:val="000000"/>
                <w:sz w:val="20"/>
              </w:rPr>
            </w:pPr>
          </w:p>
          <w:p w:rsidR="005D50E2" w:rsidRDefault="005D50E2" w:rsidP="00D062DB">
            <w:pPr>
              <w:spacing w:before="100" w:beforeAutospacing="1"/>
              <w:rPr>
                <w:rFonts w:ascii="Times New Roman" w:hAnsi="Times New Roman"/>
                <w:b/>
                <w:color w:val="000000"/>
                <w:sz w:val="20"/>
              </w:rPr>
            </w:pPr>
          </w:p>
          <w:p w:rsidR="005D50E2" w:rsidRDefault="005D50E2" w:rsidP="00D062DB">
            <w:pPr>
              <w:spacing w:before="100" w:beforeAutospacing="1"/>
              <w:rPr>
                <w:rFonts w:ascii="Times New Roman" w:hAnsi="Times New Roman"/>
                <w:b/>
                <w:color w:val="000000"/>
                <w:sz w:val="20"/>
              </w:rPr>
            </w:pPr>
          </w:p>
          <w:p w:rsidR="00D062DB" w:rsidRPr="00D062DB" w:rsidRDefault="00D062DB" w:rsidP="00D062DB">
            <w:pPr>
              <w:spacing w:before="100" w:beforeAutospacing="1"/>
              <w:rPr>
                <w:rFonts w:ascii="Times New Roman" w:hAnsi="Times New Roman"/>
                <w:b/>
                <w:szCs w:val="24"/>
              </w:rPr>
            </w:pPr>
            <w:r w:rsidRPr="00D062DB">
              <w:rPr>
                <w:rFonts w:ascii="Times New Roman" w:hAnsi="Times New Roman"/>
                <w:b/>
                <w:color w:val="000000"/>
                <w:sz w:val="20"/>
              </w:rPr>
              <w:t>3.5.1 Número de demandas sobre atos de gestão analisadas pela fiscalização</w:t>
            </w:r>
          </w:p>
          <w:p w:rsidR="00D062DB" w:rsidRPr="00E07243" w:rsidRDefault="00D062DB" w:rsidP="00D062DB">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5D50E2" w:rsidRDefault="005D50E2" w:rsidP="0002255C">
            <w:pPr>
              <w:spacing w:before="100" w:beforeAutospacing="1"/>
              <w:jc w:val="center"/>
              <w:rPr>
                <w:rFonts w:ascii="Times New Roman" w:hAnsi="Times New Roman"/>
                <w:b/>
                <w:color w:val="000000"/>
                <w:sz w:val="20"/>
              </w:rPr>
            </w:pPr>
          </w:p>
          <w:p w:rsidR="005D50E2" w:rsidRDefault="005D50E2" w:rsidP="0002255C">
            <w:pPr>
              <w:spacing w:before="100" w:beforeAutospacing="1"/>
              <w:jc w:val="center"/>
              <w:rPr>
                <w:rFonts w:ascii="Times New Roman" w:hAnsi="Times New Roman"/>
                <w:b/>
                <w:color w:val="000000"/>
                <w:sz w:val="20"/>
              </w:rPr>
            </w:pPr>
          </w:p>
          <w:p w:rsidR="005D50E2" w:rsidRDefault="005D50E2" w:rsidP="0002255C">
            <w:pPr>
              <w:spacing w:before="100" w:beforeAutospacing="1"/>
              <w:jc w:val="center"/>
              <w:rPr>
                <w:rFonts w:ascii="Times New Roman" w:hAnsi="Times New Roman"/>
                <w:b/>
                <w:color w:val="000000"/>
                <w:sz w:val="20"/>
              </w:rPr>
            </w:pPr>
          </w:p>
          <w:p w:rsidR="005D50E2" w:rsidRDefault="005D50E2" w:rsidP="0002255C">
            <w:pPr>
              <w:spacing w:before="100" w:beforeAutospacing="1"/>
              <w:jc w:val="center"/>
              <w:rPr>
                <w:rFonts w:ascii="Times New Roman" w:hAnsi="Times New Roman"/>
                <w:b/>
                <w:color w:val="000000"/>
                <w:sz w:val="20"/>
              </w:rPr>
            </w:pPr>
          </w:p>
          <w:p w:rsidR="005D50E2" w:rsidRDefault="005D50E2" w:rsidP="0002255C">
            <w:pPr>
              <w:spacing w:before="100" w:beforeAutospacing="1"/>
              <w:jc w:val="center"/>
              <w:rPr>
                <w:rFonts w:ascii="Times New Roman" w:hAnsi="Times New Roman"/>
                <w:b/>
                <w:color w:val="000000"/>
                <w:sz w:val="20"/>
              </w:rPr>
            </w:pPr>
          </w:p>
          <w:p w:rsidR="00D062DB" w:rsidRPr="00937E9B" w:rsidRDefault="00383F7B" w:rsidP="0002255C">
            <w:pPr>
              <w:spacing w:before="100" w:beforeAutospacing="1"/>
              <w:jc w:val="center"/>
              <w:rPr>
                <w:rFonts w:ascii="Times New Roman" w:hAnsi="Times New Roman"/>
                <w:b/>
                <w:color w:val="000000"/>
                <w:sz w:val="20"/>
              </w:rPr>
            </w:pPr>
            <w:r>
              <w:rPr>
                <w:rFonts w:ascii="Times New Roman" w:hAnsi="Times New Roman"/>
                <w:b/>
                <w:color w:val="000000"/>
                <w:sz w:val="20"/>
              </w:rPr>
              <w:t>Sem Meta (para acompanhar série histórica e estabelecer meta em 2018)</w:t>
            </w:r>
          </w:p>
          <w:p w:rsidR="00D062DB" w:rsidRPr="00E07243" w:rsidRDefault="00D062DB" w:rsidP="00D062DB">
            <w:pPr>
              <w:spacing w:before="100" w:beforeAutospacing="1"/>
              <w:jc w:val="center"/>
              <w:rPr>
                <w:rFonts w:ascii="Times New Roman" w:hAnsi="Times New Roman"/>
                <w:szCs w:val="24"/>
              </w:rPr>
            </w:pPr>
            <w:proofErr w:type="spellStart"/>
            <w:r w:rsidRPr="00E07243">
              <w:rPr>
                <w:rFonts w:ascii="Times New Roman" w:hAnsi="Times New Roman"/>
                <w:b/>
                <w:bCs/>
                <w:sz w:val="20"/>
              </w:rPr>
              <w:t>Obs</w:t>
            </w:r>
            <w:proofErr w:type="spellEnd"/>
            <w:r w:rsidRPr="00E07243">
              <w:rPr>
                <w:rFonts w:ascii="Times New Roman" w:hAnsi="Times New Roman"/>
                <w:b/>
                <w:bCs/>
                <w:sz w:val="20"/>
              </w:rPr>
              <w:t>:</w:t>
            </w:r>
          </w:p>
          <w:p w:rsidR="00383F7B" w:rsidRPr="00E07243" w:rsidRDefault="00383F7B" w:rsidP="00383F7B">
            <w:pPr>
              <w:spacing w:before="100" w:beforeAutospacing="1"/>
              <w:jc w:val="center"/>
              <w:rPr>
                <w:rFonts w:ascii="Times New Roman" w:hAnsi="Times New Roman"/>
                <w:szCs w:val="24"/>
              </w:rPr>
            </w:pPr>
            <w:r>
              <w:rPr>
                <w:rFonts w:ascii="Times New Roman" w:hAnsi="Times New Roman"/>
                <w:b/>
                <w:bCs/>
                <w:sz w:val="20"/>
              </w:rPr>
              <w:t xml:space="preserve">O presente indicador deve ser sempre analisado em relação à estratégia, dada a ligação existente entre as fases de instrução e julgamento desta </w:t>
            </w:r>
            <w:r>
              <w:rPr>
                <w:rFonts w:ascii="Times New Roman" w:hAnsi="Times New Roman"/>
                <w:b/>
                <w:bCs/>
                <w:sz w:val="20"/>
              </w:rPr>
              <w:lastRenderedPageBreak/>
              <w:t xml:space="preserve">Corte de Contas.  </w:t>
            </w:r>
          </w:p>
          <w:p w:rsidR="00D062DB" w:rsidRPr="00E07243" w:rsidRDefault="00D062DB" w:rsidP="00D062DB">
            <w:pPr>
              <w:spacing w:before="100" w:beforeAutospacing="1"/>
              <w:jc w:val="center"/>
              <w:rPr>
                <w:rFonts w:ascii="Times New Roman" w:hAnsi="Times New Roman"/>
                <w:szCs w:val="24"/>
              </w:rPr>
            </w:pP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02255C" w:rsidRDefault="0002255C" w:rsidP="0002255C">
            <w:pPr>
              <w:spacing w:before="100" w:beforeAutospacing="1"/>
              <w:rPr>
                <w:rFonts w:ascii="Times New Roman" w:hAnsi="Times New Roman"/>
                <w:b/>
                <w:color w:val="002060"/>
                <w:sz w:val="20"/>
                <w:u w:val="single"/>
              </w:rPr>
            </w:pPr>
          </w:p>
          <w:p w:rsidR="005D50E2" w:rsidRDefault="005D50E2" w:rsidP="00D062DB">
            <w:pPr>
              <w:spacing w:before="100" w:beforeAutospacing="1"/>
              <w:jc w:val="center"/>
              <w:rPr>
                <w:rFonts w:ascii="Times New Roman" w:hAnsi="Times New Roman"/>
                <w:b/>
                <w:color w:val="002060"/>
                <w:sz w:val="20"/>
                <w:u w:val="single"/>
              </w:rPr>
            </w:pPr>
          </w:p>
          <w:p w:rsidR="005D50E2" w:rsidRDefault="005D50E2" w:rsidP="00D062DB">
            <w:pPr>
              <w:spacing w:before="100" w:beforeAutospacing="1"/>
              <w:jc w:val="center"/>
              <w:rPr>
                <w:rFonts w:ascii="Times New Roman" w:hAnsi="Times New Roman"/>
                <w:b/>
                <w:color w:val="002060"/>
                <w:sz w:val="20"/>
                <w:u w:val="single"/>
              </w:rPr>
            </w:pPr>
          </w:p>
          <w:p w:rsidR="005D50E2" w:rsidRDefault="005D50E2" w:rsidP="00D062DB">
            <w:pPr>
              <w:spacing w:before="100" w:beforeAutospacing="1"/>
              <w:jc w:val="center"/>
              <w:rPr>
                <w:rFonts w:ascii="Times New Roman" w:hAnsi="Times New Roman"/>
                <w:b/>
                <w:color w:val="002060"/>
                <w:sz w:val="20"/>
                <w:u w:val="single"/>
              </w:rPr>
            </w:pPr>
          </w:p>
          <w:p w:rsidR="005D50E2" w:rsidRDefault="005D50E2" w:rsidP="00D062DB">
            <w:pPr>
              <w:spacing w:before="100" w:beforeAutospacing="1"/>
              <w:jc w:val="center"/>
              <w:rPr>
                <w:rFonts w:ascii="Times New Roman" w:hAnsi="Times New Roman"/>
                <w:b/>
                <w:color w:val="002060"/>
                <w:sz w:val="20"/>
                <w:u w:val="single"/>
              </w:rPr>
            </w:pPr>
          </w:p>
          <w:p w:rsidR="00D062DB" w:rsidRPr="00F810BE" w:rsidRDefault="00D062DB" w:rsidP="00D062DB">
            <w:pPr>
              <w:spacing w:before="100" w:beforeAutospacing="1"/>
              <w:jc w:val="center"/>
              <w:rPr>
                <w:rFonts w:ascii="Times New Roman" w:hAnsi="Times New Roman"/>
                <w:b/>
                <w:color w:val="002060"/>
                <w:sz w:val="20"/>
                <w:u w:val="single"/>
              </w:rPr>
            </w:pPr>
            <w:r w:rsidRPr="00F810BE">
              <w:rPr>
                <w:rFonts w:ascii="Times New Roman" w:hAnsi="Times New Roman"/>
                <w:b/>
                <w:color w:val="002060"/>
                <w:sz w:val="20"/>
                <w:u w:val="single"/>
              </w:rPr>
              <w:t>1º Trimestre</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Janeiro</w:t>
            </w:r>
          </w:p>
          <w:p w:rsidR="00D062DB" w:rsidRPr="00F810BE" w:rsidRDefault="00383F7B" w:rsidP="00D062DB">
            <w:pPr>
              <w:spacing w:before="100" w:beforeAutospacing="1"/>
              <w:jc w:val="center"/>
              <w:rPr>
                <w:rFonts w:ascii="Times New Roman" w:hAnsi="Times New Roman"/>
                <w:b/>
                <w:color w:val="002060"/>
                <w:szCs w:val="24"/>
              </w:rPr>
            </w:pPr>
            <w:r>
              <w:rPr>
                <w:rFonts w:ascii="Times New Roman" w:hAnsi="Times New Roman"/>
                <w:b/>
                <w:color w:val="002060"/>
                <w:sz w:val="20"/>
              </w:rPr>
              <w:t>21 demandas</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Fevereiro</w:t>
            </w:r>
          </w:p>
          <w:p w:rsidR="00D062DB" w:rsidRPr="00F810BE" w:rsidRDefault="00383F7B" w:rsidP="00383F7B">
            <w:pPr>
              <w:spacing w:before="100" w:beforeAutospacing="1"/>
              <w:jc w:val="center"/>
              <w:rPr>
                <w:rFonts w:ascii="Times New Roman" w:hAnsi="Times New Roman"/>
                <w:b/>
                <w:color w:val="002060"/>
                <w:szCs w:val="24"/>
              </w:rPr>
            </w:pPr>
            <w:r>
              <w:rPr>
                <w:rFonts w:ascii="Times New Roman" w:hAnsi="Times New Roman"/>
                <w:b/>
                <w:color w:val="002060"/>
                <w:sz w:val="20"/>
              </w:rPr>
              <w:t>44 demandas</w:t>
            </w:r>
          </w:p>
          <w:p w:rsidR="00D062DB" w:rsidRPr="00F810BE" w:rsidRDefault="00D062DB" w:rsidP="00D062DB">
            <w:pPr>
              <w:spacing w:before="100" w:beforeAutospacing="1"/>
              <w:jc w:val="center"/>
              <w:rPr>
                <w:rFonts w:ascii="Times New Roman" w:hAnsi="Times New Roman"/>
                <w:b/>
                <w:color w:val="002060"/>
                <w:szCs w:val="24"/>
              </w:rPr>
            </w:pPr>
            <w:r w:rsidRPr="00F810BE">
              <w:rPr>
                <w:rFonts w:ascii="Times New Roman" w:hAnsi="Times New Roman"/>
                <w:b/>
                <w:color w:val="002060"/>
                <w:sz w:val="20"/>
              </w:rPr>
              <w:t>Março</w:t>
            </w:r>
          </w:p>
          <w:p w:rsidR="00383F7B" w:rsidRPr="00F810BE" w:rsidRDefault="00383F7B" w:rsidP="00383F7B">
            <w:pPr>
              <w:spacing w:before="100" w:beforeAutospacing="1"/>
              <w:jc w:val="center"/>
              <w:rPr>
                <w:rFonts w:ascii="Times New Roman" w:hAnsi="Times New Roman"/>
                <w:b/>
                <w:color w:val="002060"/>
                <w:szCs w:val="24"/>
              </w:rPr>
            </w:pPr>
            <w:r>
              <w:rPr>
                <w:rFonts w:ascii="Times New Roman" w:hAnsi="Times New Roman"/>
                <w:b/>
                <w:color w:val="002060"/>
                <w:sz w:val="20"/>
              </w:rPr>
              <w:t>72 demandas</w:t>
            </w:r>
          </w:p>
          <w:p w:rsidR="00D062DB" w:rsidRPr="00F810BE" w:rsidRDefault="00D062DB" w:rsidP="00383F7B">
            <w:pPr>
              <w:pBdr>
                <w:bottom w:val="single" w:sz="12" w:space="1" w:color="auto"/>
              </w:pBdr>
              <w:spacing w:before="100" w:beforeAutospacing="1"/>
              <w:rPr>
                <w:rFonts w:ascii="Times New Roman" w:hAnsi="Times New Roman"/>
                <w:b/>
                <w:color w:val="002060"/>
                <w:sz w:val="20"/>
              </w:rPr>
            </w:pPr>
          </w:p>
          <w:p w:rsidR="00D062DB" w:rsidRPr="00F810BE" w:rsidRDefault="00D062DB" w:rsidP="00D062DB">
            <w:pPr>
              <w:spacing w:before="100" w:beforeAutospacing="1"/>
              <w:jc w:val="center"/>
              <w:rPr>
                <w:rFonts w:ascii="Times New Roman" w:hAnsi="Times New Roman"/>
                <w:b/>
                <w:color w:val="0070C0"/>
                <w:szCs w:val="24"/>
                <w:u w:val="single"/>
              </w:rPr>
            </w:pPr>
            <w:r w:rsidRPr="00F810BE">
              <w:rPr>
                <w:rFonts w:ascii="Times New Roman" w:hAnsi="Times New Roman"/>
                <w:b/>
                <w:color w:val="0070C0"/>
                <w:szCs w:val="24"/>
                <w:u w:val="single"/>
              </w:rPr>
              <w:lastRenderedPageBreak/>
              <w:t>2º Trimestre</w:t>
            </w:r>
          </w:p>
          <w:p w:rsidR="00D062DB" w:rsidRPr="00F810BE" w:rsidRDefault="00D062DB" w:rsidP="00D062DB">
            <w:pPr>
              <w:spacing w:before="100" w:beforeAutospacing="1"/>
              <w:jc w:val="center"/>
              <w:rPr>
                <w:rFonts w:ascii="Times New Roman" w:hAnsi="Times New Roman"/>
                <w:b/>
                <w:color w:val="0070C0"/>
                <w:szCs w:val="24"/>
              </w:rPr>
            </w:pPr>
            <w:r w:rsidRPr="00F810BE">
              <w:rPr>
                <w:rFonts w:ascii="Times New Roman" w:hAnsi="Times New Roman"/>
                <w:b/>
                <w:color w:val="0070C0"/>
                <w:sz w:val="20"/>
              </w:rPr>
              <w:t>Abril</w:t>
            </w:r>
          </w:p>
          <w:p w:rsidR="00D062DB" w:rsidRPr="00F810BE" w:rsidRDefault="00383F7B" w:rsidP="00D062DB">
            <w:pPr>
              <w:spacing w:before="100" w:beforeAutospacing="1"/>
              <w:jc w:val="center"/>
              <w:rPr>
                <w:rFonts w:ascii="Times New Roman" w:hAnsi="Times New Roman"/>
                <w:b/>
                <w:color w:val="0070C0"/>
                <w:szCs w:val="24"/>
              </w:rPr>
            </w:pPr>
            <w:r>
              <w:rPr>
                <w:rFonts w:ascii="Times New Roman" w:hAnsi="Times New Roman"/>
                <w:b/>
                <w:color w:val="0070C0"/>
                <w:sz w:val="20"/>
              </w:rPr>
              <w:t>101 demandas</w:t>
            </w:r>
          </w:p>
          <w:p w:rsidR="00D062DB" w:rsidRPr="00F810BE" w:rsidRDefault="00D062DB" w:rsidP="00D062DB">
            <w:pPr>
              <w:spacing w:before="100" w:beforeAutospacing="1"/>
              <w:jc w:val="center"/>
              <w:rPr>
                <w:rFonts w:ascii="Times New Roman" w:hAnsi="Times New Roman"/>
                <w:b/>
                <w:color w:val="0070C0"/>
                <w:szCs w:val="24"/>
              </w:rPr>
            </w:pPr>
            <w:r w:rsidRPr="00F810BE">
              <w:rPr>
                <w:rFonts w:ascii="Times New Roman" w:hAnsi="Times New Roman"/>
                <w:b/>
                <w:color w:val="0070C0"/>
                <w:sz w:val="20"/>
              </w:rPr>
              <w:t>Maio</w:t>
            </w:r>
          </w:p>
          <w:p w:rsidR="00D062DB" w:rsidRPr="00383F7B" w:rsidRDefault="00383F7B" w:rsidP="00383F7B">
            <w:pPr>
              <w:spacing w:before="100" w:beforeAutospacing="1"/>
              <w:jc w:val="center"/>
              <w:rPr>
                <w:rFonts w:ascii="Times New Roman" w:hAnsi="Times New Roman"/>
                <w:b/>
                <w:color w:val="0070C0"/>
                <w:szCs w:val="24"/>
              </w:rPr>
            </w:pPr>
            <w:r>
              <w:rPr>
                <w:rFonts w:ascii="Times New Roman" w:hAnsi="Times New Roman"/>
                <w:b/>
                <w:color w:val="0070C0"/>
                <w:sz w:val="20"/>
              </w:rPr>
              <w:t>133 demandas</w:t>
            </w:r>
          </w:p>
          <w:p w:rsidR="00D062DB" w:rsidRPr="00F810BE" w:rsidRDefault="00D062DB" w:rsidP="00D062DB">
            <w:pPr>
              <w:spacing w:before="100" w:beforeAutospacing="1"/>
              <w:jc w:val="center"/>
              <w:rPr>
                <w:rFonts w:ascii="Times New Roman" w:hAnsi="Times New Roman"/>
                <w:b/>
                <w:color w:val="0070C0"/>
                <w:sz w:val="20"/>
              </w:rPr>
            </w:pPr>
            <w:r w:rsidRPr="00F810BE">
              <w:rPr>
                <w:rFonts w:ascii="Times New Roman" w:hAnsi="Times New Roman"/>
                <w:b/>
                <w:color w:val="0070C0"/>
                <w:sz w:val="20"/>
              </w:rPr>
              <w:t>Junho</w:t>
            </w:r>
          </w:p>
          <w:p w:rsidR="00383F7B" w:rsidRPr="00F810BE" w:rsidRDefault="00383F7B" w:rsidP="00383F7B">
            <w:pPr>
              <w:spacing w:before="100" w:beforeAutospacing="1"/>
              <w:jc w:val="center"/>
              <w:rPr>
                <w:rFonts w:ascii="Times New Roman" w:hAnsi="Times New Roman"/>
                <w:b/>
                <w:color w:val="0070C0"/>
                <w:szCs w:val="24"/>
              </w:rPr>
            </w:pPr>
            <w:r>
              <w:rPr>
                <w:rFonts w:ascii="Times New Roman" w:hAnsi="Times New Roman"/>
                <w:b/>
                <w:color w:val="0070C0"/>
                <w:sz w:val="20"/>
              </w:rPr>
              <w:t>165 demandas</w:t>
            </w:r>
          </w:p>
          <w:p w:rsidR="00D062DB" w:rsidRDefault="00D062DB" w:rsidP="00D062DB">
            <w:pPr>
              <w:pBdr>
                <w:bottom w:val="single" w:sz="12" w:space="1" w:color="auto"/>
              </w:pBdr>
              <w:spacing w:before="100" w:beforeAutospacing="1"/>
              <w:jc w:val="center"/>
              <w:rPr>
                <w:rFonts w:ascii="Times New Roman" w:hAnsi="Times New Roman"/>
                <w:b/>
                <w:color w:val="000000"/>
                <w:sz w:val="20"/>
              </w:rPr>
            </w:pP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3º Trimestre</w:t>
            </w: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Julho</w:t>
            </w:r>
          </w:p>
          <w:p w:rsidR="00D062DB" w:rsidRPr="00F810BE" w:rsidRDefault="00383F7B" w:rsidP="00D062DB">
            <w:pPr>
              <w:spacing w:before="100" w:beforeAutospacing="1"/>
              <w:jc w:val="center"/>
              <w:rPr>
                <w:rFonts w:ascii="Times New Roman" w:hAnsi="Times New Roman"/>
                <w:b/>
                <w:color w:val="002060"/>
                <w:sz w:val="20"/>
              </w:rPr>
            </w:pPr>
            <w:r>
              <w:rPr>
                <w:rFonts w:ascii="Times New Roman" w:hAnsi="Times New Roman"/>
                <w:b/>
                <w:color w:val="002060"/>
                <w:sz w:val="20"/>
              </w:rPr>
              <w:t>180 demandas</w:t>
            </w:r>
          </w:p>
          <w:p w:rsidR="00D062DB" w:rsidRPr="00F810BE" w:rsidRDefault="00D062DB" w:rsidP="00D062DB">
            <w:pPr>
              <w:spacing w:before="100" w:beforeAutospacing="1"/>
              <w:jc w:val="center"/>
              <w:rPr>
                <w:rFonts w:ascii="Times New Roman" w:hAnsi="Times New Roman"/>
                <w:b/>
                <w:color w:val="002060"/>
                <w:sz w:val="20"/>
              </w:rPr>
            </w:pPr>
            <w:r w:rsidRPr="00F810BE">
              <w:rPr>
                <w:rFonts w:ascii="Times New Roman" w:hAnsi="Times New Roman"/>
                <w:b/>
                <w:color w:val="002060"/>
                <w:sz w:val="20"/>
              </w:rPr>
              <w:t>Agosto</w:t>
            </w:r>
          </w:p>
          <w:p w:rsidR="00D062DB" w:rsidRPr="00F810BE" w:rsidRDefault="00383F7B" w:rsidP="00383F7B">
            <w:pPr>
              <w:spacing w:before="100" w:beforeAutospacing="1"/>
              <w:jc w:val="center"/>
              <w:rPr>
                <w:rFonts w:ascii="Times New Roman" w:hAnsi="Times New Roman"/>
                <w:b/>
                <w:color w:val="002060"/>
                <w:sz w:val="20"/>
              </w:rPr>
            </w:pPr>
            <w:r>
              <w:rPr>
                <w:rFonts w:ascii="Times New Roman" w:hAnsi="Times New Roman"/>
                <w:b/>
                <w:color w:val="002060"/>
                <w:sz w:val="20"/>
              </w:rPr>
              <w:t>206 demandas</w:t>
            </w:r>
          </w:p>
          <w:p w:rsidR="00383F7B" w:rsidRDefault="00D062DB" w:rsidP="00383F7B">
            <w:pPr>
              <w:pBdr>
                <w:bottom w:val="single" w:sz="12" w:space="1" w:color="auto"/>
              </w:pBdr>
              <w:spacing w:before="100" w:beforeAutospacing="1"/>
              <w:jc w:val="center"/>
              <w:rPr>
                <w:rFonts w:ascii="Times New Roman" w:hAnsi="Times New Roman"/>
                <w:b/>
                <w:color w:val="002060"/>
                <w:sz w:val="20"/>
              </w:rPr>
            </w:pPr>
            <w:r w:rsidRPr="00F810BE">
              <w:rPr>
                <w:rFonts w:ascii="Times New Roman" w:hAnsi="Times New Roman"/>
                <w:b/>
                <w:color w:val="002060"/>
                <w:sz w:val="20"/>
              </w:rPr>
              <w:t>Setembro</w:t>
            </w:r>
          </w:p>
          <w:p w:rsidR="00383F7B" w:rsidRPr="00F810BE" w:rsidRDefault="00383F7B" w:rsidP="00383F7B">
            <w:pPr>
              <w:pBdr>
                <w:bottom w:val="single" w:sz="12" w:space="1" w:color="auto"/>
              </w:pBdr>
              <w:spacing w:before="100" w:beforeAutospacing="1"/>
              <w:jc w:val="center"/>
              <w:rPr>
                <w:rFonts w:ascii="Times New Roman" w:hAnsi="Times New Roman"/>
                <w:b/>
                <w:color w:val="002060"/>
                <w:sz w:val="20"/>
              </w:rPr>
            </w:pPr>
            <w:r>
              <w:rPr>
                <w:rFonts w:ascii="Times New Roman" w:hAnsi="Times New Roman"/>
                <w:b/>
                <w:color w:val="002060"/>
                <w:sz w:val="20"/>
              </w:rPr>
              <w:t>235 demandas</w:t>
            </w:r>
          </w:p>
          <w:p w:rsidR="00D062DB" w:rsidRPr="00F810BE" w:rsidRDefault="00D062DB" w:rsidP="00D062DB">
            <w:pPr>
              <w:pBdr>
                <w:bottom w:val="single" w:sz="12" w:space="1" w:color="auto"/>
              </w:pBdr>
              <w:spacing w:before="100" w:beforeAutospacing="1"/>
              <w:jc w:val="center"/>
              <w:rPr>
                <w:rFonts w:ascii="Times New Roman" w:hAnsi="Times New Roman"/>
                <w:b/>
                <w:color w:val="002060"/>
                <w:sz w:val="20"/>
              </w:rPr>
            </w:pPr>
          </w:p>
          <w:p w:rsidR="00D062DB" w:rsidRPr="00F810BE" w:rsidRDefault="00D062DB" w:rsidP="00D062D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4º Trimestre</w:t>
            </w:r>
          </w:p>
          <w:p w:rsidR="00D062DB" w:rsidRPr="00F810BE" w:rsidRDefault="00D062DB" w:rsidP="00D062D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Outubro</w:t>
            </w:r>
          </w:p>
          <w:p w:rsidR="00D062DB" w:rsidRPr="00F810BE" w:rsidRDefault="00383F7B" w:rsidP="00D062DB">
            <w:pP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264 demandas</w:t>
            </w:r>
          </w:p>
          <w:p w:rsidR="00D062DB" w:rsidRPr="00F810BE" w:rsidRDefault="00D062DB" w:rsidP="00D062DB">
            <w:pP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Novembro</w:t>
            </w:r>
          </w:p>
          <w:p w:rsidR="00D062DB" w:rsidRPr="00F810BE" w:rsidRDefault="00383F7B" w:rsidP="00D062DB">
            <w:pP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298 demandas</w:t>
            </w:r>
          </w:p>
          <w:p w:rsidR="00D062DB" w:rsidRPr="00F810BE" w:rsidRDefault="00D062DB" w:rsidP="00D062DB">
            <w:pPr>
              <w:pBdr>
                <w:bottom w:val="single" w:sz="12" w:space="1" w:color="auto"/>
              </w:pBdr>
              <w:spacing w:before="100" w:beforeAutospacing="1"/>
              <w:jc w:val="center"/>
              <w:rPr>
                <w:rFonts w:ascii="Times New Roman" w:hAnsi="Times New Roman"/>
                <w:b/>
                <w:color w:val="31849B" w:themeColor="accent5" w:themeShade="BF"/>
                <w:sz w:val="20"/>
              </w:rPr>
            </w:pPr>
            <w:r w:rsidRPr="00F810BE">
              <w:rPr>
                <w:rFonts w:ascii="Times New Roman" w:hAnsi="Times New Roman"/>
                <w:b/>
                <w:color w:val="31849B" w:themeColor="accent5" w:themeShade="BF"/>
                <w:sz w:val="20"/>
              </w:rPr>
              <w:t>Dezembro</w:t>
            </w:r>
          </w:p>
          <w:p w:rsidR="00D062DB" w:rsidRPr="00F810BE" w:rsidRDefault="00383F7B" w:rsidP="00D062DB">
            <w:pPr>
              <w:pBdr>
                <w:bottom w:val="single" w:sz="12" w:space="1" w:color="auto"/>
              </w:pBdr>
              <w:spacing w:before="100" w:beforeAutospacing="1"/>
              <w:jc w:val="center"/>
              <w:rPr>
                <w:rFonts w:ascii="Times New Roman" w:hAnsi="Times New Roman"/>
                <w:b/>
                <w:color w:val="31849B" w:themeColor="accent5" w:themeShade="BF"/>
                <w:sz w:val="20"/>
              </w:rPr>
            </w:pPr>
            <w:r>
              <w:rPr>
                <w:rFonts w:ascii="Times New Roman" w:hAnsi="Times New Roman"/>
                <w:b/>
                <w:color w:val="31849B" w:themeColor="accent5" w:themeShade="BF"/>
                <w:sz w:val="20"/>
              </w:rPr>
              <w:t>Xxx demandas</w:t>
            </w:r>
          </w:p>
          <w:p w:rsidR="00383F7B" w:rsidRPr="00CB4A97" w:rsidRDefault="00383F7B" w:rsidP="00383F7B">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 xml:space="preserve">VALOR MEDIDO (até </w:t>
            </w:r>
            <w:r>
              <w:rPr>
                <w:rFonts w:ascii="Times New Roman" w:hAnsi="Times New Roman"/>
                <w:b/>
                <w:color w:val="0070C0"/>
                <w:szCs w:val="24"/>
                <w:u w:val="single"/>
              </w:rPr>
              <w:lastRenderedPageBreak/>
              <w:t>novembro)</w:t>
            </w:r>
          </w:p>
          <w:p w:rsidR="00D062DB" w:rsidRDefault="00383F7B" w:rsidP="00D062DB">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298 demandas analisadas pela fiscalização no exercício 2017</w:t>
            </w:r>
          </w:p>
          <w:p w:rsidR="005D50E2" w:rsidRDefault="005D50E2" w:rsidP="005D50E2">
            <w:pPr>
              <w:spacing w:before="100" w:beforeAutospacing="1"/>
              <w:jc w:val="center"/>
              <w:rPr>
                <w:rFonts w:ascii="Times New Roman" w:hAnsi="Times New Roman"/>
                <w:b/>
                <w:bCs/>
                <w:color w:val="333333"/>
                <w:szCs w:val="22"/>
                <w:shd w:val="clear" w:color="auto" w:fill="FAFAFA"/>
              </w:rPr>
            </w:pPr>
            <w:r w:rsidRPr="0002255C">
              <w:rPr>
                <w:rFonts w:ascii="Times New Roman" w:hAnsi="Times New Roman"/>
                <w:b/>
                <w:bCs/>
                <w:color w:val="333333"/>
                <w:sz w:val="22"/>
                <w:szCs w:val="22"/>
                <w:u w:val="single"/>
                <w:shd w:val="clear" w:color="auto" w:fill="FAFAFA"/>
              </w:rPr>
              <w:t>Análise Crítica</w:t>
            </w:r>
            <w:r w:rsidRPr="0002255C">
              <w:rPr>
                <w:rFonts w:ascii="Times New Roman" w:hAnsi="Times New Roman"/>
                <w:b/>
                <w:bCs/>
                <w:color w:val="333333"/>
                <w:sz w:val="22"/>
                <w:szCs w:val="22"/>
                <w:shd w:val="clear" w:color="auto" w:fill="FAFAFA"/>
              </w:rPr>
              <w:t>: </w:t>
            </w:r>
          </w:p>
          <w:p w:rsidR="00241FE8" w:rsidRDefault="00241FE8" w:rsidP="00241FE8">
            <w:pPr>
              <w:suppressAutoHyphens w:val="0"/>
              <w:jc w:val="both"/>
              <w:rPr>
                <w:rFonts w:cs="Arial"/>
                <w:color w:val="222222"/>
                <w:sz w:val="20"/>
                <w:shd w:val="clear" w:color="auto" w:fill="FFFFFF"/>
              </w:rPr>
            </w:pPr>
          </w:p>
          <w:p w:rsidR="00241FE8" w:rsidRPr="000967C1" w:rsidRDefault="00241FE8" w:rsidP="00241FE8">
            <w:pPr>
              <w:pStyle w:val="NormalWeb"/>
              <w:spacing w:before="0" w:beforeAutospacing="0" w:after="0" w:afterAutospacing="0"/>
              <w:jc w:val="both"/>
              <w:rPr>
                <w:szCs w:val="22"/>
              </w:rPr>
            </w:pPr>
            <w:r w:rsidRPr="000967C1">
              <w:rPr>
                <w:color w:val="222222"/>
                <w:sz w:val="22"/>
                <w:szCs w:val="22"/>
                <w:shd w:val="clear" w:color="auto" w:fill="FFFFFF"/>
              </w:rPr>
              <w:t>Este indicador depende do cronograma de atividades dos setores de fiscalização. Geralmente, as demandas são analisadas em lotes, de acordo com o assunto. Assim sendo, pode haver, em um determinado mês, a informação de análise de várias demandas e, da mesma forma, é possível que em um outro mês as análises caiam em quantidade ou, por ventura, possam não existir.</w:t>
            </w:r>
          </w:p>
          <w:p w:rsidR="00241FE8" w:rsidRPr="000967C1" w:rsidRDefault="00241FE8" w:rsidP="00241FE8">
            <w:pPr>
              <w:suppressAutoHyphens w:val="0"/>
              <w:jc w:val="both"/>
              <w:rPr>
                <w:rFonts w:ascii="Times New Roman" w:hAnsi="Times New Roman"/>
                <w:color w:val="222222"/>
                <w:szCs w:val="22"/>
                <w:shd w:val="clear" w:color="auto" w:fill="FFFFFF"/>
              </w:rPr>
            </w:pPr>
          </w:p>
          <w:p w:rsidR="00241FE8" w:rsidRPr="000967C1" w:rsidRDefault="00241FE8" w:rsidP="00241FE8">
            <w:pPr>
              <w:suppressAutoHyphens w:val="0"/>
              <w:jc w:val="both"/>
              <w:rPr>
                <w:rFonts w:ascii="Times New Roman" w:hAnsi="Times New Roman"/>
                <w:color w:val="auto"/>
                <w:szCs w:val="22"/>
              </w:rPr>
            </w:pPr>
            <w:r w:rsidRPr="000967C1">
              <w:rPr>
                <w:rFonts w:ascii="Times New Roman" w:hAnsi="Times New Roman"/>
                <w:i/>
                <w:color w:val="222222"/>
                <w:sz w:val="22"/>
                <w:szCs w:val="22"/>
                <w:shd w:val="clear" w:color="auto" w:fill="FFFFFF"/>
              </w:rPr>
              <w:t xml:space="preserve">In </w:t>
            </w:r>
            <w:proofErr w:type="spellStart"/>
            <w:r w:rsidRPr="000967C1">
              <w:rPr>
                <w:rFonts w:ascii="Times New Roman" w:hAnsi="Times New Roman"/>
                <w:i/>
                <w:color w:val="222222"/>
                <w:sz w:val="22"/>
                <w:szCs w:val="22"/>
                <w:shd w:val="clear" w:color="auto" w:fill="FFFFFF"/>
              </w:rPr>
              <w:t>casu</w:t>
            </w:r>
            <w:proofErr w:type="spellEnd"/>
            <w:r w:rsidRPr="000967C1">
              <w:rPr>
                <w:rFonts w:ascii="Times New Roman" w:hAnsi="Times New Roman"/>
                <w:color w:val="222222"/>
                <w:sz w:val="22"/>
                <w:szCs w:val="22"/>
                <w:shd w:val="clear" w:color="auto" w:fill="FFFFFF"/>
              </w:rPr>
              <w:t>, à exceção do mês de julho, de janeiro a setembro este indicador ap</w:t>
            </w:r>
            <w:r w:rsidR="000967C1" w:rsidRPr="000967C1">
              <w:rPr>
                <w:rFonts w:ascii="Times New Roman" w:hAnsi="Times New Roman"/>
                <w:color w:val="222222"/>
                <w:sz w:val="22"/>
                <w:szCs w:val="22"/>
                <w:shd w:val="clear" w:color="auto" w:fill="FFFFFF"/>
              </w:rPr>
              <w:t>resentou uma variação de 21 a 34</w:t>
            </w:r>
            <w:r w:rsidRPr="000967C1">
              <w:rPr>
                <w:rFonts w:ascii="Times New Roman" w:hAnsi="Times New Roman"/>
                <w:color w:val="222222"/>
                <w:sz w:val="22"/>
                <w:szCs w:val="22"/>
                <w:shd w:val="clear" w:color="auto" w:fill="FFFFFF"/>
              </w:rPr>
              <w:t xml:space="preserve"> demandas analisadas mensalmente. É um indicador novo, para o qual ainda não há meta</w:t>
            </w:r>
            <w:r w:rsidR="00326F87">
              <w:rPr>
                <w:rFonts w:ascii="Times New Roman" w:hAnsi="Times New Roman"/>
                <w:color w:val="222222"/>
                <w:sz w:val="22"/>
                <w:szCs w:val="22"/>
                <w:shd w:val="clear" w:color="auto" w:fill="FFFFFF"/>
              </w:rPr>
              <w:t>,</w:t>
            </w:r>
            <w:r w:rsidRPr="000967C1">
              <w:rPr>
                <w:rFonts w:ascii="Times New Roman" w:hAnsi="Times New Roman"/>
                <w:color w:val="222222"/>
                <w:sz w:val="22"/>
                <w:szCs w:val="22"/>
                <w:shd w:val="clear" w:color="auto" w:fill="FFFFFF"/>
              </w:rPr>
              <w:t xml:space="preserve"> por não dispor de uma série histórica dentro dos padrões atuais de atuação que possibilite uma comparação e consequente análise aprofundada. </w:t>
            </w:r>
          </w:p>
          <w:p w:rsidR="00241FE8" w:rsidRPr="000967C1" w:rsidRDefault="00241FE8" w:rsidP="00241FE8">
            <w:pPr>
              <w:suppressAutoHyphens w:val="0"/>
              <w:rPr>
                <w:rFonts w:ascii="Times New Roman" w:hAnsi="Times New Roman"/>
                <w:color w:val="auto"/>
                <w:szCs w:val="22"/>
              </w:rPr>
            </w:pPr>
          </w:p>
          <w:p w:rsidR="00241FE8" w:rsidRPr="00241FE8" w:rsidRDefault="00241FE8" w:rsidP="00241FE8">
            <w:pPr>
              <w:suppressAutoHyphens w:val="0"/>
              <w:jc w:val="both"/>
              <w:rPr>
                <w:rFonts w:ascii="Times New Roman" w:hAnsi="Times New Roman"/>
                <w:color w:val="auto"/>
                <w:szCs w:val="24"/>
              </w:rPr>
            </w:pPr>
            <w:r w:rsidRPr="000967C1">
              <w:rPr>
                <w:rFonts w:ascii="Times New Roman" w:hAnsi="Times New Roman"/>
                <w:color w:val="222222"/>
                <w:sz w:val="22"/>
                <w:szCs w:val="22"/>
                <w:shd w:val="clear" w:color="auto" w:fill="FFFFFF"/>
              </w:rPr>
              <w:t>É certo que a ouvidoria objetiva o aumento do número de demandas analisadas pela fiscalização e, p</w:t>
            </w:r>
            <w:r w:rsidR="000967C1">
              <w:rPr>
                <w:rFonts w:ascii="Times New Roman" w:hAnsi="Times New Roman"/>
                <w:color w:val="222222"/>
                <w:sz w:val="22"/>
                <w:szCs w:val="22"/>
                <w:shd w:val="clear" w:color="auto" w:fill="FFFFFF"/>
              </w:rPr>
              <w:t>ara tanto, envida esforços para: i)</w:t>
            </w:r>
            <w:r w:rsidRPr="000967C1">
              <w:rPr>
                <w:rFonts w:ascii="Times New Roman" w:hAnsi="Times New Roman"/>
                <w:color w:val="222222"/>
                <w:sz w:val="22"/>
                <w:szCs w:val="22"/>
                <w:shd w:val="clear" w:color="auto" w:fill="FFFFFF"/>
              </w:rPr>
              <w:t xml:space="preserve"> divulgar a ouvidoria, </w:t>
            </w:r>
            <w:r w:rsidR="000967C1">
              <w:rPr>
                <w:rFonts w:ascii="Times New Roman" w:hAnsi="Times New Roman"/>
                <w:color w:val="222222"/>
                <w:sz w:val="22"/>
                <w:szCs w:val="22"/>
                <w:shd w:val="clear" w:color="auto" w:fill="FFFFFF"/>
              </w:rPr>
              <w:t>ii)</w:t>
            </w:r>
            <w:r w:rsidRPr="000967C1">
              <w:rPr>
                <w:rFonts w:ascii="Times New Roman" w:hAnsi="Times New Roman"/>
                <w:color w:val="222222"/>
                <w:sz w:val="22"/>
                <w:szCs w:val="22"/>
                <w:shd w:val="clear" w:color="auto" w:fill="FFFFFF"/>
              </w:rPr>
              <w:t xml:space="preserve"> melhorar a qualidade das demandas a </w:t>
            </w:r>
            <w:r w:rsidRPr="000967C1">
              <w:rPr>
                <w:rFonts w:ascii="Times New Roman" w:hAnsi="Times New Roman"/>
                <w:color w:val="222222"/>
                <w:sz w:val="22"/>
                <w:szCs w:val="22"/>
                <w:shd w:val="clear" w:color="auto" w:fill="FFFFFF"/>
              </w:rPr>
              <w:lastRenderedPageBreak/>
              <w:t>serem encaminhadas ao</w:t>
            </w:r>
            <w:r w:rsidR="000967C1">
              <w:rPr>
                <w:rFonts w:ascii="Times New Roman" w:hAnsi="Times New Roman"/>
                <w:color w:val="222222"/>
                <w:sz w:val="22"/>
                <w:szCs w:val="22"/>
                <w:shd w:val="clear" w:color="auto" w:fill="FFFFFF"/>
              </w:rPr>
              <w:t>s setores de fiscalização e iii)</w:t>
            </w:r>
            <w:r w:rsidRPr="000967C1">
              <w:rPr>
                <w:rFonts w:ascii="Times New Roman" w:hAnsi="Times New Roman"/>
                <w:color w:val="222222"/>
                <w:sz w:val="22"/>
                <w:szCs w:val="22"/>
                <w:shd w:val="clear" w:color="auto" w:fill="FFFFFF"/>
              </w:rPr>
              <w:t xml:space="preserve"> aproximar-se e firmar parcerias com as áreas fins deste TCE</w:t>
            </w:r>
            <w:r w:rsidR="000967C1">
              <w:rPr>
                <w:rFonts w:ascii="Times New Roman" w:hAnsi="Times New Roman"/>
                <w:color w:val="222222"/>
                <w:sz w:val="22"/>
                <w:szCs w:val="22"/>
                <w:shd w:val="clear" w:color="auto" w:fill="FFFFFF"/>
              </w:rPr>
              <w:t>.</w:t>
            </w:r>
          </w:p>
          <w:p w:rsidR="005D50E2" w:rsidRPr="005D50E2" w:rsidRDefault="005D50E2" w:rsidP="00241FE8">
            <w:pPr>
              <w:pStyle w:val="NormalWeb"/>
              <w:spacing w:before="0" w:beforeAutospacing="0" w:after="0" w:afterAutospacing="0"/>
              <w:jc w:val="both"/>
            </w:pPr>
          </w:p>
        </w:tc>
      </w:tr>
      <w:tr w:rsidR="00442AA0" w:rsidRPr="00057D36" w:rsidTr="00442AA0">
        <w:trPr>
          <w:trHeight w:val="1045"/>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D062DB">
            <w:pPr>
              <w:spacing w:before="100" w:beforeAutospacing="1"/>
              <w:rPr>
                <w:rFonts w:ascii="Times New Roman" w:hAnsi="Times New Roman"/>
                <w:b/>
                <w:color w:val="000000"/>
                <w:sz w:val="20"/>
              </w:rPr>
            </w:pPr>
            <w:r>
              <w:rPr>
                <w:rFonts w:ascii="Times New Roman" w:hAnsi="Times New Roman"/>
                <w:b/>
                <w:color w:val="000000"/>
                <w:sz w:val="20"/>
              </w:rPr>
              <w:t>11.19.1 Taxa de Cumprimento do PDI - OUVI</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02255C">
            <w:pPr>
              <w:spacing w:before="100" w:beforeAutospacing="1"/>
              <w:jc w:val="center"/>
              <w:rPr>
                <w:rFonts w:ascii="Times New Roman" w:hAnsi="Times New Roman"/>
                <w:b/>
                <w:color w:val="000000"/>
                <w:sz w:val="20"/>
              </w:rPr>
            </w:pPr>
            <w:r>
              <w:rPr>
                <w:rFonts w:ascii="Times New Roman" w:hAnsi="Times New Roman"/>
                <w:b/>
                <w:color w:val="000000"/>
                <w:sz w:val="20"/>
              </w:rPr>
              <w:t>84%</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442AA0">
            <w:pPr>
              <w:spacing w:before="100" w:beforeAutospacing="1"/>
              <w:jc w:val="center"/>
              <w:rPr>
                <w:rFonts w:ascii="Times New Roman" w:hAnsi="Times New Roman"/>
                <w:b/>
                <w:color w:val="002060"/>
                <w:sz w:val="20"/>
                <w:u w:val="single"/>
              </w:rPr>
            </w:pPr>
            <w:r>
              <w:rPr>
                <w:rFonts w:ascii="Times New Roman" w:hAnsi="Times New Roman"/>
                <w:b/>
                <w:color w:val="002060"/>
                <w:sz w:val="20"/>
                <w:u w:val="single"/>
              </w:rPr>
              <w:t>80%</w:t>
            </w:r>
          </w:p>
        </w:tc>
      </w:tr>
      <w:tr w:rsidR="00442AA0" w:rsidRPr="00057D36" w:rsidTr="00442AA0">
        <w:trPr>
          <w:trHeight w:val="1045"/>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D062DB">
            <w:pPr>
              <w:spacing w:before="100" w:beforeAutospacing="1"/>
              <w:rPr>
                <w:rFonts w:ascii="Times New Roman" w:hAnsi="Times New Roman"/>
                <w:b/>
                <w:color w:val="000000"/>
                <w:sz w:val="20"/>
              </w:rPr>
            </w:pPr>
            <w:r>
              <w:rPr>
                <w:rFonts w:ascii="Times New Roman" w:hAnsi="Times New Roman"/>
                <w:b/>
                <w:color w:val="000000"/>
                <w:sz w:val="20"/>
              </w:rPr>
              <w:t xml:space="preserve">10.22.1 </w:t>
            </w:r>
            <w:proofErr w:type="spellStart"/>
            <w:r>
              <w:rPr>
                <w:rFonts w:ascii="Times New Roman" w:hAnsi="Times New Roman"/>
                <w:b/>
                <w:color w:val="000000"/>
                <w:sz w:val="20"/>
              </w:rPr>
              <w:t>Acurácia</w:t>
            </w:r>
            <w:proofErr w:type="spellEnd"/>
            <w:r>
              <w:rPr>
                <w:rFonts w:ascii="Times New Roman" w:hAnsi="Times New Roman"/>
                <w:b/>
                <w:color w:val="000000"/>
                <w:sz w:val="20"/>
              </w:rPr>
              <w:t xml:space="preserve"> Patrimonial</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02255C">
            <w:pPr>
              <w:spacing w:before="100" w:beforeAutospacing="1"/>
              <w:jc w:val="center"/>
              <w:rPr>
                <w:rFonts w:ascii="Times New Roman" w:hAnsi="Times New Roman"/>
                <w:b/>
                <w:color w:val="000000"/>
                <w:sz w:val="20"/>
              </w:rPr>
            </w:pPr>
            <w:r>
              <w:rPr>
                <w:rFonts w:ascii="Times New Roman" w:hAnsi="Times New Roman"/>
                <w:b/>
                <w:color w:val="000000"/>
                <w:sz w:val="20"/>
              </w:rPr>
              <w:t>100%</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442AA0">
            <w:pPr>
              <w:spacing w:before="100" w:beforeAutospacing="1"/>
              <w:jc w:val="center"/>
              <w:rPr>
                <w:rFonts w:ascii="Times New Roman" w:hAnsi="Times New Roman"/>
                <w:b/>
                <w:color w:val="002060"/>
                <w:sz w:val="20"/>
                <w:u w:val="single"/>
              </w:rPr>
            </w:pPr>
            <w:r>
              <w:rPr>
                <w:rFonts w:ascii="Times New Roman" w:hAnsi="Times New Roman"/>
                <w:b/>
                <w:color w:val="002060"/>
                <w:sz w:val="20"/>
                <w:u w:val="single"/>
              </w:rPr>
              <w:t>100%</w:t>
            </w:r>
          </w:p>
        </w:tc>
      </w:tr>
      <w:tr w:rsidR="00442AA0" w:rsidRPr="00057D36" w:rsidTr="00D062DB">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442AA0" w:rsidRPr="00E07243" w:rsidRDefault="00442AA0" w:rsidP="00D062DB">
            <w:pPr>
              <w:rPr>
                <w:rFonts w:ascii="Times New Roman" w:hAnsi="Times New Roman"/>
                <w:szCs w:val="24"/>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D062DB">
            <w:pPr>
              <w:spacing w:before="100" w:beforeAutospacing="1"/>
              <w:rPr>
                <w:rFonts w:ascii="Times New Roman" w:hAnsi="Times New Roman"/>
                <w:b/>
                <w:color w:val="000000"/>
                <w:sz w:val="20"/>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02255C">
            <w:pPr>
              <w:spacing w:before="100" w:beforeAutospacing="1"/>
              <w:jc w:val="center"/>
              <w:rPr>
                <w:rFonts w:ascii="Times New Roman" w:hAnsi="Times New Roman"/>
                <w:b/>
                <w:color w:val="000000"/>
                <w:sz w:val="20"/>
              </w:rPr>
            </w:pP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442AA0" w:rsidRDefault="00442AA0" w:rsidP="0002255C">
            <w:pPr>
              <w:spacing w:before="100" w:beforeAutospacing="1"/>
              <w:rPr>
                <w:rFonts w:ascii="Times New Roman" w:hAnsi="Times New Roman"/>
                <w:b/>
                <w:color w:val="002060"/>
                <w:sz w:val="20"/>
                <w:u w:val="single"/>
              </w:rPr>
            </w:pPr>
          </w:p>
        </w:tc>
      </w:tr>
      <w:tr w:rsidR="003739B5" w:rsidRPr="00E07243" w:rsidTr="00D062DB">
        <w:trPr>
          <w:gridAfter w:val="3"/>
          <w:wAfter w:w="7533"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r w:rsidR="003739B5" w:rsidRPr="00E07243" w:rsidTr="00D062DB">
        <w:trPr>
          <w:gridAfter w:val="3"/>
          <w:wAfter w:w="7533"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r w:rsidR="003739B5" w:rsidRPr="005215C5" w:rsidTr="00D062DB">
        <w:trPr>
          <w:gridAfter w:val="3"/>
          <w:wAfter w:w="7533"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r w:rsidR="003739B5" w:rsidRPr="00EA704C" w:rsidTr="00D062DB">
        <w:trPr>
          <w:gridAfter w:val="3"/>
          <w:wAfter w:w="7533"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r w:rsidR="003739B5" w:rsidRPr="00F810BE" w:rsidTr="00D062DB">
        <w:trPr>
          <w:gridAfter w:val="4"/>
          <w:wAfter w:w="9052"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r w:rsidR="003739B5" w:rsidRPr="00F810BE" w:rsidTr="00D062DB">
        <w:trPr>
          <w:gridAfter w:val="4"/>
          <w:wAfter w:w="9052" w:type="dxa"/>
          <w:trHeight w:val="276"/>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3739B5" w:rsidRPr="00E07243" w:rsidRDefault="003739B5" w:rsidP="00D062DB">
            <w:pPr>
              <w:rPr>
                <w:rFonts w:ascii="Times New Roman" w:hAnsi="Times New Roman"/>
                <w:szCs w:val="24"/>
              </w:rPr>
            </w:pPr>
          </w:p>
        </w:tc>
      </w:tr>
    </w:tbl>
    <w:p w:rsidR="00D062DB" w:rsidRDefault="00D062DB" w:rsidP="009C3D05">
      <w:pPr>
        <w:spacing w:before="100" w:beforeAutospacing="1"/>
        <w:rPr>
          <w:rFonts w:ascii="Times New Roman" w:hAnsi="Times New Roman"/>
          <w:szCs w:val="24"/>
        </w:rPr>
      </w:pPr>
    </w:p>
    <w:p w:rsidR="00D062DB" w:rsidRDefault="00D062DB" w:rsidP="009C3D05">
      <w:pPr>
        <w:spacing w:before="100" w:beforeAutospacing="1"/>
        <w:rPr>
          <w:rFonts w:ascii="Times New Roman" w:hAnsi="Times New Roman"/>
          <w:szCs w:val="24"/>
        </w:rPr>
      </w:pPr>
    </w:p>
    <w:p w:rsidR="00D062DB" w:rsidRDefault="00D062DB" w:rsidP="009C3D05">
      <w:pPr>
        <w:spacing w:before="100" w:beforeAutospacing="1"/>
        <w:rPr>
          <w:rFonts w:ascii="Times New Roman" w:hAnsi="Times New Roman"/>
          <w:szCs w:val="24"/>
        </w:rPr>
      </w:pPr>
    </w:p>
    <w:p w:rsidR="00D062DB" w:rsidRDefault="00D062DB" w:rsidP="009C3D05">
      <w:pPr>
        <w:spacing w:before="100" w:beforeAutospacing="1"/>
        <w:rPr>
          <w:rFonts w:ascii="Times New Roman" w:hAnsi="Times New Roman"/>
          <w:szCs w:val="24"/>
        </w:rPr>
      </w:pPr>
    </w:p>
    <w:p w:rsidR="003739B5" w:rsidRDefault="003739B5" w:rsidP="009C3D05">
      <w:pPr>
        <w:spacing w:before="100" w:beforeAutospacing="1"/>
        <w:rPr>
          <w:rFonts w:ascii="Times New Roman" w:hAnsi="Times New Roman"/>
          <w:szCs w:val="24"/>
        </w:rPr>
      </w:pPr>
    </w:p>
    <w:p w:rsidR="003739B5" w:rsidRDefault="003739B5" w:rsidP="009C3D05">
      <w:pPr>
        <w:spacing w:before="100" w:beforeAutospacing="1"/>
        <w:rPr>
          <w:rFonts w:ascii="Times New Roman" w:hAnsi="Times New Roman"/>
          <w:szCs w:val="24"/>
        </w:rPr>
      </w:pPr>
    </w:p>
    <w:p w:rsidR="003739B5" w:rsidRDefault="003739B5" w:rsidP="009C3D05">
      <w:pPr>
        <w:spacing w:before="100" w:beforeAutospacing="1"/>
        <w:rPr>
          <w:rFonts w:ascii="Times New Roman" w:hAnsi="Times New Roman"/>
          <w:szCs w:val="24"/>
        </w:rPr>
      </w:pPr>
    </w:p>
    <w:p w:rsidR="003739B5" w:rsidRDefault="003739B5"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442AA0" w:rsidRDefault="00442AA0" w:rsidP="009C3D05">
      <w:pPr>
        <w:spacing w:before="100" w:beforeAutospacing="1"/>
        <w:rPr>
          <w:rFonts w:ascii="Times New Roman" w:hAnsi="Times New Roman"/>
          <w:szCs w:val="24"/>
        </w:rPr>
      </w:pPr>
    </w:p>
    <w:p w:rsidR="00326F87" w:rsidRPr="00E07243" w:rsidRDefault="00326F87" w:rsidP="009C3D05">
      <w:pPr>
        <w:spacing w:before="100" w:beforeAutospacing="1"/>
        <w:rPr>
          <w:rFonts w:ascii="Times New Roman" w:hAnsi="Times New Roman"/>
          <w:szCs w:val="24"/>
        </w:rPr>
      </w:pPr>
    </w:p>
    <w:p w:rsidR="003739B5" w:rsidRPr="00442AA0" w:rsidRDefault="009C3D05" w:rsidP="00442AA0">
      <w:pPr>
        <w:spacing w:before="100" w:beforeAutospacing="1" w:after="142" w:line="288" w:lineRule="auto"/>
        <w:rPr>
          <w:rFonts w:ascii="Times New Roman" w:hAnsi="Times New Roman"/>
          <w:szCs w:val="24"/>
        </w:rPr>
      </w:pPr>
      <w:bookmarkStart w:id="4" w:name="docs-internal-guid-ccc40ed7-5ed1-3c89-5a"/>
      <w:bookmarkEnd w:id="4"/>
      <w:r w:rsidRPr="00E07243">
        <w:rPr>
          <w:rFonts w:ascii="Times New Roman" w:hAnsi="Times New Roman"/>
          <w:b/>
          <w:bCs/>
          <w:color w:val="000000"/>
          <w:szCs w:val="24"/>
        </w:rPr>
        <w:lastRenderedPageBreak/>
        <w:t>b) Projetos Setoriais</w:t>
      </w:r>
      <w:r w:rsidR="003F0CA5">
        <w:rPr>
          <w:rFonts w:ascii="Times New Roman" w:hAnsi="Times New Roman"/>
          <w:b/>
          <w:bCs/>
          <w:color w:val="000000"/>
          <w:szCs w:val="24"/>
        </w:rPr>
        <w:t xml:space="preserve"> 2016/2017</w:t>
      </w:r>
    </w:p>
    <w:tbl>
      <w:tblPr>
        <w:tblW w:w="0" w:type="auto"/>
        <w:tblLayout w:type="fixed"/>
        <w:tblCellMar>
          <w:top w:w="15" w:type="dxa"/>
          <w:left w:w="15" w:type="dxa"/>
          <w:bottom w:w="15" w:type="dxa"/>
          <w:right w:w="15" w:type="dxa"/>
        </w:tblCellMar>
        <w:tblLook w:val="04A0"/>
      </w:tblPr>
      <w:tblGrid>
        <w:gridCol w:w="1541"/>
        <w:gridCol w:w="1559"/>
        <w:gridCol w:w="1276"/>
        <w:gridCol w:w="1559"/>
        <w:gridCol w:w="1701"/>
        <w:gridCol w:w="992"/>
        <w:gridCol w:w="1256"/>
      </w:tblGrid>
      <w:tr w:rsidR="003739B5" w:rsidRPr="003739B5" w:rsidTr="00A80DD2">
        <w:tc>
          <w:tcPr>
            <w:tcW w:w="1541"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Objetivo Estratégico</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Objetivo de Contribuição</w:t>
            </w:r>
          </w:p>
        </w:tc>
        <w:tc>
          <w:tcPr>
            <w:tcW w:w="1276"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vAlign w:val="cente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Projeto</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vAlign w:val="cente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Objetivo</w:t>
            </w:r>
          </w:p>
        </w:tc>
        <w:tc>
          <w:tcPr>
            <w:tcW w:w="1701"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vAlign w:val="cente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Principais Entregas</w:t>
            </w:r>
          </w:p>
        </w:tc>
        <w:tc>
          <w:tcPr>
            <w:tcW w:w="992"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vAlign w:val="cente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 xml:space="preserve">Data de Conclusão </w:t>
            </w:r>
          </w:p>
        </w:tc>
        <w:tc>
          <w:tcPr>
            <w:tcW w:w="1256" w:type="dxa"/>
            <w:tcBorders>
              <w:top w:val="single" w:sz="4" w:space="0" w:color="000000"/>
              <w:left w:val="single" w:sz="4" w:space="0" w:color="000000"/>
              <w:bottom w:val="single" w:sz="4" w:space="0" w:color="000000"/>
              <w:right w:val="single" w:sz="4" w:space="0" w:color="000000"/>
            </w:tcBorders>
            <w:shd w:val="clear" w:color="auto" w:fill="8DB3E2"/>
            <w:tcMar>
              <w:top w:w="0" w:type="dxa"/>
              <w:left w:w="123" w:type="dxa"/>
              <w:bottom w:w="0" w:type="dxa"/>
              <w:right w:w="123" w:type="dxa"/>
            </w:tcMar>
            <w:vAlign w:val="center"/>
            <w:hideMark/>
          </w:tcPr>
          <w:p w:rsidR="003739B5" w:rsidRPr="00442AA0" w:rsidRDefault="003739B5" w:rsidP="003739B5">
            <w:pPr>
              <w:suppressAutoHyphens w:val="0"/>
              <w:spacing w:line="0" w:lineRule="atLeast"/>
              <w:jc w:val="center"/>
              <w:rPr>
                <w:rFonts w:ascii="Times New Roman" w:hAnsi="Times New Roman"/>
                <w:color w:val="auto"/>
                <w:szCs w:val="22"/>
              </w:rPr>
            </w:pPr>
            <w:r w:rsidRPr="00442AA0">
              <w:rPr>
                <w:rFonts w:ascii="Times New Roman" w:hAnsi="Times New Roman"/>
                <w:b/>
                <w:bCs/>
                <w:color w:val="000000"/>
                <w:sz w:val="22"/>
                <w:szCs w:val="22"/>
              </w:rPr>
              <w:t>Status</w:t>
            </w:r>
          </w:p>
        </w:tc>
      </w:tr>
      <w:tr w:rsidR="003739B5" w:rsidRPr="003739B5" w:rsidTr="00A80DD2">
        <w:trPr>
          <w:trHeight w:val="2080"/>
        </w:trPr>
        <w:tc>
          <w:tcPr>
            <w:tcW w:w="1541" w:type="dxa"/>
            <w:vMerge w:val="restart"/>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vAlign w:val="center"/>
            <w:hideMark/>
          </w:tcPr>
          <w:p w:rsidR="003739B5" w:rsidRPr="00442AA0" w:rsidRDefault="003739B5" w:rsidP="003739B5">
            <w:pPr>
              <w:suppressAutoHyphens w:val="0"/>
              <w:spacing w:before="80" w:after="80"/>
              <w:rPr>
                <w:rFonts w:ascii="Times New Roman" w:hAnsi="Times New Roman"/>
                <w:color w:val="auto"/>
                <w:szCs w:val="22"/>
              </w:rPr>
            </w:pPr>
            <w:r w:rsidRPr="00442AA0">
              <w:rPr>
                <w:rFonts w:ascii="Times New Roman" w:hAnsi="Times New Roman"/>
                <w:color w:val="000000"/>
                <w:sz w:val="22"/>
                <w:szCs w:val="22"/>
              </w:rPr>
              <w:t>3. Contribuir para a transparência e o exercício do controle social</w:t>
            </w:r>
          </w:p>
        </w:tc>
        <w:tc>
          <w:tcPr>
            <w:tcW w:w="1559"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vAlign w:val="center"/>
            <w:hideMark/>
          </w:tcPr>
          <w:p w:rsidR="003739B5" w:rsidRPr="00442AA0" w:rsidRDefault="003739B5" w:rsidP="003739B5">
            <w:pPr>
              <w:suppressAutoHyphens w:val="0"/>
              <w:rPr>
                <w:rFonts w:ascii="Times New Roman" w:hAnsi="Times New Roman"/>
                <w:color w:val="auto"/>
                <w:szCs w:val="22"/>
              </w:rPr>
            </w:pPr>
            <w:r w:rsidRPr="00442AA0">
              <w:rPr>
                <w:rFonts w:ascii="Times New Roman" w:hAnsi="Times New Roman"/>
                <w:color w:val="333333"/>
                <w:sz w:val="22"/>
                <w:szCs w:val="22"/>
              </w:rPr>
              <w:t>3.3 Interiorizar os serviços da Ouvidoria</w:t>
            </w:r>
          </w:p>
        </w:tc>
        <w:tc>
          <w:tcPr>
            <w:tcW w:w="1276"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vAlign w:val="center"/>
            <w:hideMark/>
          </w:tcPr>
          <w:p w:rsidR="003739B5" w:rsidRPr="00442AA0" w:rsidRDefault="003739B5" w:rsidP="003739B5">
            <w:pPr>
              <w:suppressAutoHyphens w:val="0"/>
              <w:rPr>
                <w:rFonts w:ascii="Times New Roman" w:hAnsi="Times New Roman"/>
                <w:b/>
                <w:color w:val="auto"/>
                <w:szCs w:val="22"/>
              </w:rPr>
            </w:pPr>
            <w:r w:rsidRPr="00442AA0">
              <w:rPr>
                <w:rFonts w:ascii="Times New Roman" w:hAnsi="Times New Roman"/>
                <w:b/>
                <w:color w:val="333333"/>
                <w:sz w:val="22"/>
                <w:szCs w:val="22"/>
              </w:rPr>
              <w:t>(2016) LAI Social</w:t>
            </w:r>
          </w:p>
        </w:tc>
        <w:tc>
          <w:tcPr>
            <w:tcW w:w="1559"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A80DD2" w:rsidRDefault="003739B5" w:rsidP="003739B5">
            <w:pPr>
              <w:suppressAutoHyphens w:val="0"/>
              <w:rPr>
                <w:rFonts w:ascii="Times New Roman" w:hAnsi="Times New Roman"/>
                <w:color w:val="auto"/>
                <w:sz w:val="20"/>
              </w:rPr>
            </w:pPr>
            <w:r w:rsidRPr="00A80DD2">
              <w:rPr>
                <w:rFonts w:ascii="Times New Roman" w:hAnsi="Times New Roman"/>
                <w:color w:val="000000"/>
                <w:sz w:val="20"/>
                <w:shd w:val="clear" w:color="auto" w:fill="FFFFFF"/>
              </w:rPr>
              <w:t>Realizar ações de desenvolvimento para incentivar a correta aplicação da Lei de Acesso à Informação, de modo a:</w:t>
            </w:r>
          </w:p>
          <w:p w:rsidR="003739B5" w:rsidRPr="00A80DD2" w:rsidRDefault="003739B5" w:rsidP="003739B5">
            <w:pPr>
              <w:suppressAutoHyphens w:val="0"/>
              <w:rPr>
                <w:rFonts w:ascii="Times New Roman" w:hAnsi="Times New Roman"/>
                <w:color w:val="auto"/>
                <w:sz w:val="20"/>
              </w:rPr>
            </w:pPr>
            <w:r w:rsidRPr="00A80DD2">
              <w:rPr>
                <w:rFonts w:ascii="Times New Roman" w:hAnsi="Times New Roman"/>
                <w:color w:val="000000"/>
                <w:sz w:val="20"/>
                <w:shd w:val="clear" w:color="auto" w:fill="FFFFFF"/>
              </w:rPr>
              <w:t>● fomentar a cultura do controle social;</w:t>
            </w:r>
          </w:p>
          <w:p w:rsidR="003739B5" w:rsidRPr="00A80DD2" w:rsidRDefault="003739B5" w:rsidP="003739B5">
            <w:pPr>
              <w:suppressAutoHyphens w:val="0"/>
              <w:rPr>
                <w:rFonts w:ascii="Times New Roman" w:hAnsi="Times New Roman"/>
                <w:color w:val="auto"/>
                <w:sz w:val="20"/>
              </w:rPr>
            </w:pPr>
            <w:r w:rsidRPr="00A80DD2">
              <w:rPr>
                <w:rFonts w:ascii="Times New Roman" w:hAnsi="Times New Roman"/>
                <w:color w:val="000000"/>
                <w:sz w:val="20"/>
                <w:shd w:val="clear" w:color="auto" w:fill="FFFFFF"/>
              </w:rPr>
              <w:t>● promover a política de transparência junto aos gestores municipais, à luz dos comandos da CF/88 e da LAI, dentre outros normativos pertinentes;</w:t>
            </w:r>
          </w:p>
        </w:tc>
        <w:tc>
          <w:tcPr>
            <w:tcW w:w="1701"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3739B5" w:rsidP="003739B5">
            <w:pPr>
              <w:suppressAutoHyphens w:val="0"/>
              <w:rPr>
                <w:rFonts w:ascii="Times New Roman" w:hAnsi="Times New Roman"/>
                <w:color w:val="auto"/>
                <w:szCs w:val="22"/>
              </w:rPr>
            </w:pPr>
          </w:p>
          <w:p w:rsidR="003739B5" w:rsidRPr="00A80DD2" w:rsidRDefault="003739B5" w:rsidP="003739B5">
            <w:pPr>
              <w:numPr>
                <w:ilvl w:val="0"/>
                <w:numId w:val="14"/>
              </w:numPr>
              <w:suppressAutoHyphens w:val="0"/>
              <w:ind w:left="368"/>
              <w:textAlignment w:val="baseline"/>
              <w:rPr>
                <w:rFonts w:ascii="Times New Roman" w:hAnsi="Times New Roman"/>
                <w:color w:val="000000"/>
                <w:sz w:val="20"/>
              </w:rPr>
            </w:pPr>
            <w:r w:rsidRPr="00A80DD2">
              <w:rPr>
                <w:rFonts w:ascii="Times New Roman" w:hAnsi="Times New Roman"/>
                <w:color w:val="000000"/>
                <w:sz w:val="20"/>
              </w:rPr>
              <w:t>Oficinas junto às IES Realizadas</w:t>
            </w:r>
          </w:p>
          <w:p w:rsidR="003739B5" w:rsidRPr="00A80DD2" w:rsidRDefault="003739B5" w:rsidP="003739B5">
            <w:pPr>
              <w:numPr>
                <w:ilvl w:val="0"/>
                <w:numId w:val="14"/>
              </w:numPr>
              <w:suppressAutoHyphens w:val="0"/>
              <w:ind w:left="368"/>
              <w:textAlignment w:val="baseline"/>
              <w:rPr>
                <w:rFonts w:ascii="Times New Roman" w:hAnsi="Times New Roman"/>
                <w:color w:val="000000"/>
                <w:sz w:val="20"/>
              </w:rPr>
            </w:pPr>
            <w:r w:rsidRPr="00A80DD2">
              <w:rPr>
                <w:rFonts w:ascii="Times New Roman" w:hAnsi="Times New Roman"/>
                <w:color w:val="000000"/>
                <w:sz w:val="20"/>
              </w:rPr>
              <w:t>Visitas da Ouvidoria Realizadas</w:t>
            </w:r>
          </w:p>
          <w:p w:rsidR="003739B5" w:rsidRPr="00442AA0" w:rsidRDefault="003739B5" w:rsidP="003739B5">
            <w:pPr>
              <w:numPr>
                <w:ilvl w:val="0"/>
                <w:numId w:val="14"/>
              </w:numPr>
              <w:suppressAutoHyphens w:val="0"/>
              <w:ind w:left="368"/>
              <w:textAlignment w:val="baseline"/>
              <w:rPr>
                <w:rFonts w:ascii="Times New Roman" w:hAnsi="Times New Roman"/>
                <w:color w:val="000000"/>
                <w:szCs w:val="22"/>
              </w:rPr>
            </w:pPr>
            <w:r w:rsidRPr="00A80DD2">
              <w:rPr>
                <w:rFonts w:ascii="Times New Roman" w:hAnsi="Times New Roman"/>
                <w:color w:val="000000"/>
                <w:sz w:val="20"/>
              </w:rPr>
              <w:t>Ofícios de Orientação sobre a LAI Enviados</w:t>
            </w:r>
          </w:p>
        </w:tc>
        <w:tc>
          <w:tcPr>
            <w:tcW w:w="992"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3739B5" w:rsidP="003739B5">
            <w:pPr>
              <w:suppressAutoHyphens w:val="0"/>
              <w:spacing w:after="240"/>
              <w:rPr>
                <w:rFonts w:ascii="Times New Roman" w:hAnsi="Times New Roman"/>
                <w:color w:val="auto"/>
                <w:szCs w:val="22"/>
              </w:rPr>
            </w:pPr>
          </w:p>
          <w:p w:rsidR="003739B5" w:rsidRPr="00442AA0" w:rsidRDefault="003739B5" w:rsidP="003739B5">
            <w:pPr>
              <w:suppressAutoHyphens w:val="0"/>
              <w:rPr>
                <w:rFonts w:ascii="Times New Roman" w:hAnsi="Times New Roman"/>
                <w:color w:val="auto"/>
                <w:szCs w:val="22"/>
              </w:rPr>
            </w:pPr>
            <w:r w:rsidRPr="00442AA0">
              <w:rPr>
                <w:rFonts w:ascii="Times New Roman" w:hAnsi="Times New Roman"/>
                <w:color w:val="000000"/>
                <w:sz w:val="22"/>
                <w:szCs w:val="22"/>
              </w:rPr>
              <w:t>Out/16</w:t>
            </w:r>
          </w:p>
        </w:tc>
        <w:tc>
          <w:tcPr>
            <w:tcW w:w="1256"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3739B5" w:rsidP="003739B5">
            <w:pPr>
              <w:suppressAutoHyphens w:val="0"/>
              <w:jc w:val="center"/>
              <w:rPr>
                <w:rFonts w:ascii="Times New Roman" w:hAnsi="Times New Roman"/>
                <w:color w:val="auto"/>
                <w:szCs w:val="22"/>
              </w:rPr>
            </w:pPr>
            <w:r w:rsidRPr="00442AA0">
              <w:rPr>
                <w:rFonts w:ascii="Times New Roman" w:hAnsi="Times New Roman"/>
                <w:b/>
                <w:bCs/>
                <w:color w:val="000000"/>
                <w:sz w:val="22"/>
                <w:szCs w:val="22"/>
              </w:rPr>
              <w:t>Concluído em Nov/16</w:t>
            </w:r>
          </w:p>
        </w:tc>
      </w:tr>
      <w:tr w:rsidR="003739B5" w:rsidRPr="003739B5" w:rsidTr="00A80DD2">
        <w:trPr>
          <w:trHeight w:val="2080"/>
        </w:trPr>
        <w:tc>
          <w:tcPr>
            <w:tcW w:w="1541" w:type="dxa"/>
            <w:vMerge/>
            <w:tcBorders>
              <w:top w:val="single" w:sz="4" w:space="0" w:color="000000"/>
              <w:left w:val="single" w:sz="4" w:space="0" w:color="000000"/>
              <w:bottom w:val="single" w:sz="4" w:space="0" w:color="000000"/>
              <w:right w:val="single" w:sz="4" w:space="0" w:color="000000"/>
            </w:tcBorders>
            <w:vAlign w:val="center"/>
            <w:hideMark/>
          </w:tcPr>
          <w:p w:rsidR="003739B5" w:rsidRPr="00442AA0" w:rsidRDefault="003739B5" w:rsidP="003739B5">
            <w:pPr>
              <w:suppressAutoHyphens w:val="0"/>
              <w:rPr>
                <w:rFonts w:ascii="Times New Roman" w:hAnsi="Times New Roman"/>
                <w:color w:val="auto"/>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vAlign w:val="center"/>
            <w:hideMark/>
          </w:tcPr>
          <w:p w:rsidR="003739B5" w:rsidRPr="00442AA0" w:rsidRDefault="003739B5" w:rsidP="003739B5">
            <w:pPr>
              <w:suppressAutoHyphens w:val="0"/>
              <w:rPr>
                <w:rFonts w:ascii="Times New Roman" w:hAnsi="Times New Roman"/>
                <w:color w:val="auto"/>
                <w:szCs w:val="22"/>
              </w:rPr>
            </w:pPr>
            <w:r w:rsidRPr="00442AA0">
              <w:rPr>
                <w:rFonts w:ascii="Times New Roman" w:hAnsi="Times New Roman"/>
                <w:color w:val="000000"/>
                <w:sz w:val="22"/>
                <w:szCs w:val="22"/>
              </w:rPr>
              <w:t>3.2 Intensificar as parcerias com a sociedade civil organizada</w:t>
            </w:r>
          </w:p>
        </w:tc>
        <w:tc>
          <w:tcPr>
            <w:tcW w:w="1276"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vAlign w:val="center"/>
            <w:hideMark/>
          </w:tcPr>
          <w:p w:rsidR="003739B5" w:rsidRPr="00442AA0" w:rsidRDefault="003739B5" w:rsidP="003739B5">
            <w:pPr>
              <w:suppressAutoHyphens w:val="0"/>
              <w:rPr>
                <w:rFonts w:ascii="Times New Roman" w:hAnsi="Times New Roman"/>
                <w:b/>
                <w:color w:val="auto"/>
                <w:szCs w:val="22"/>
              </w:rPr>
            </w:pPr>
            <w:r w:rsidRPr="00442AA0">
              <w:rPr>
                <w:rFonts w:ascii="Times New Roman" w:hAnsi="Times New Roman"/>
                <w:b/>
                <w:color w:val="000000"/>
                <w:sz w:val="22"/>
                <w:szCs w:val="22"/>
              </w:rPr>
              <w:t>(2017) Auditoria Social</w:t>
            </w:r>
          </w:p>
        </w:tc>
        <w:tc>
          <w:tcPr>
            <w:tcW w:w="1559"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A80DD2" w:rsidRDefault="003739B5" w:rsidP="003739B5">
            <w:pPr>
              <w:suppressAutoHyphens w:val="0"/>
              <w:jc w:val="both"/>
              <w:rPr>
                <w:rFonts w:ascii="Times New Roman" w:hAnsi="Times New Roman"/>
                <w:color w:val="auto"/>
                <w:sz w:val="20"/>
              </w:rPr>
            </w:pPr>
            <w:r w:rsidRPr="00A80DD2">
              <w:rPr>
                <w:rFonts w:ascii="Times New Roman" w:hAnsi="Times New Roman"/>
                <w:color w:val="000000"/>
                <w:sz w:val="20"/>
                <w:shd w:val="clear" w:color="auto" w:fill="FFFFFF"/>
              </w:rPr>
              <w:t>Apresentação dos conceitos de Auditoria Social para envolver a população no controle do gasto público e no cumprimento da LAI</w:t>
            </w:r>
            <w:r w:rsidRPr="00A80DD2">
              <w:rPr>
                <w:rFonts w:ascii="Times New Roman" w:hAnsi="Times New Roman"/>
                <w:color w:val="000000"/>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3739B5" w:rsidP="003739B5">
            <w:pPr>
              <w:numPr>
                <w:ilvl w:val="0"/>
                <w:numId w:val="15"/>
              </w:numPr>
              <w:suppressAutoHyphens w:val="0"/>
              <w:ind w:left="368"/>
              <w:textAlignment w:val="baseline"/>
              <w:rPr>
                <w:rFonts w:ascii="Times New Roman" w:hAnsi="Times New Roman"/>
                <w:color w:val="000000"/>
                <w:sz w:val="20"/>
              </w:rPr>
            </w:pPr>
            <w:r w:rsidRPr="00442AA0">
              <w:rPr>
                <w:rFonts w:ascii="Times New Roman" w:hAnsi="Times New Roman"/>
                <w:color w:val="000000"/>
                <w:sz w:val="20"/>
              </w:rPr>
              <w:t>Desenvolvimento/adaptação da metodologia de Auditoria Social realizada;</w:t>
            </w:r>
          </w:p>
          <w:p w:rsidR="003739B5" w:rsidRPr="00442AA0" w:rsidRDefault="003739B5" w:rsidP="003739B5">
            <w:pPr>
              <w:numPr>
                <w:ilvl w:val="0"/>
                <w:numId w:val="15"/>
              </w:numPr>
              <w:suppressAutoHyphens w:val="0"/>
              <w:ind w:left="368"/>
              <w:textAlignment w:val="baseline"/>
              <w:rPr>
                <w:rFonts w:ascii="Times New Roman" w:hAnsi="Times New Roman"/>
                <w:color w:val="000000"/>
                <w:sz w:val="20"/>
              </w:rPr>
            </w:pPr>
            <w:r w:rsidRPr="00442AA0">
              <w:rPr>
                <w:rFonts w:ascii="Times New Roman" w:hAnsi="Times New Roman"/>
                <w:color w:val="000000"/>
                <w:sz w:val="20"/>
              </w:rPr>
              <w:t>Materiais Didático-Pedagógicos elaborados</w:t>
            </w:r>
          </w:p>
          <w:p w:rsidR="003739B5" w:rsidRPr="00442AA0" w:rsidRDefault="003739B5" w:rsidP="003739B5">
            <w:pPr>
              <w:numPr>
                <w:ilvl w:val="0"/>
                <w:numId w:val="15"/>
              </w:numPr>
              <w:suppressAutoHyphens w:val="0"/>
              <w:ind w:left="368"/>
              <w:textAlignment w:val="baseline"/>
              <w:rPr>
                <w:rFonts w:ascii="Times New Roman" w:hAnsi="Times New Roman"/>
                <w:color w:val="000000"/>
                <w:sz w:val="20"/>
              </w:rPr>
            </w:pPr>
            <w:r w:rsidRPr="00442AA0">
              <w:rPr>
                <w:rFonts w:ascii="Times New Roman" w:hAnsi="Times New Roman"/>
                <w:color w:val="000000"/>
                <w:sz w:val="20"/>
              </w:rPr>
              <w:t>Encontros de Auditoria Social realizados</w:t>
            </w:r>
          </w:p>
          <w:p w:rsidR="003739B5" w:rsidRPr="00442AA0" w:rsidRDefault="003739B5" w:rsidP="003739B5">
            <w:pPr>
              <w:numPr>
                <w:ilvl w:val="0"/>
                <w:numId w:val="15"/>
              </w:numPr>
              <w:suppressAutoHyphens w:val="0"/>
              <w:ind w:left="368"/>
              <w:textAlignment w:val="baseline"/>
              <w:rPr>
                <w:rFonts w:ascii="Times New Roman" w:hAnsi="Times New Roman"/>
                <w:color w:val="000000"/>
                <w:szCs w:val="22"/>
              </w:rPr>
            </w:pPr>
            <w:r w:rsidRPr="00442AA0">
              <w:rPr>
                <w:rFonts w:ascii="Times New Roman" w:hAnsi="Times New Roman"/>
                <w:color w:val="000000"/>
                <w:sz w:val="20"/>
              </w:rPr>
              <w:t>Divulgação da LAI junto aos gestores públicos municipais realizada</w:t>
            </w:r>
            <w:r w:rsidR="00442AA0" w:rsidRPr="00442AA0">
              <w:rPr>
                <w:rFonts w:ascii="Times New Roman" w:hAnsi="Times New Roman"/>
                <w:color w:val="000000"/>
                <w:sz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3739B5" w:rsidP="003739B5">
            <w:pPr>
              <w:suppressAutoHyphens w:val="0"/>
              <w:spacing w:after="240"/>
              <w:rPr>
                <w:rFonts w:ascii="Times New Roman" w:hAnsi="Times New Roman"/>
                <w:color w:val="auto"/>
                <w:szCs w:val="22"/>
              </w:rPr>
            </w:pPr>
          </w:p>
          <w:p w:rsidR="003739B5" w:rsidRPr="00442AA0" w:rsidRDefault="003739B5" w:rsidP="003739B5">
            <w:pPr>
              <w:suppressAutoHyphens w:val="0"/>
              <w:rPr>
                <w:rFonts w:ascii="Times New Roman" w:hAnsi="Times New Roman"/>
                <w:color w:val="auto"/>
                <w:szCs w:val="22"/>
              </w:rPr>
            </w:pPr>
            <w:r w:rsidRPr="00442AA0">
              <w:rPr>
                <w:rFonts w:ascii="Times New Roman" w:hAnsi="Times New Roman"/>
                <w:color w:val="000000"/>
                <w:sz w:val="22"/>
                <w:szCs w:val="22"/>
              </w:rPr>
              <w:t>Nov/17</w:t>
            </w:r>
          </w:p>
          <w:p w:rsidR="003739B5" w:rsidRPr="00442AA0" w:rsidRDefault="003739B5" w:rsidP="003739B5">
            <w:pPr>
              <w:suppressAutoHyphens w:val="0"/>
              <w:spacing w:after="240"/>
              <w:rPr>
                <w:rFonts w:ascii="Times New Roman" w:hAnsi="Times New Roman"/>
                <w:color w:val="auto"/>
                <w:szCs w:val="22"/>
              </w:rPr>
            </w:pPr>
          </w:p>
        </w:tc>
        <w:tc>
          <w:tcPr>
            <w:tcW w:w="1256" w:type="dxa"/>
            <w:tcBorders>
              <w:top w:val="single" w:sz="4" w:space="0" w:color="000000"/>
              <w:left w:val="single" w:sz="4" w:space="0" w:color="000000"/>
              <w:bottom w:val="single" w:sz="4" w:space="0" w:color="000000"/>
              <w:right w:val="single" w:sz="4" w:space="0" w:color="000000"/>
            </w:tcBorders>
            <w:tcMar>
              <w:top w:w="0" w:type="dxa"/>
              <w:left w:w="123" w:type="dxa"/>
              <w:bottom w:w="0" w:type="dxa"/>
              <w:right w:w="123" w:type="dxa"/>
            </w:tcMar>
            <w:hideMark/>
          </w:tcPr>
          <w:p w:rsidR="003739B5" w:rsidRPr="00442AA0" w:rsidRDefault="00442AA0" w:rsidP="003739B5">
            <w:pPr>
              <w:suppressAutoHyphens w:val="0"/>
              <w:jc w:val="center"/>
              <w:rPr>
                <w:rFonts w:ascii="Times New Roman" w:hAnsi="Times New Roman"/>
                <w:color w:val="auto"/>
                <w:szCs w:val="22"/>
              </w:rPr>
            </w:pPr>
            <w:r w:rsidRPr="00442AA0">
              <w:rPr>
                <w:rFonts w:ascii="Times New Roman" w:hAnsi="Times New Roman"/>
                <w:b/>
                <w:bCs/>
                <w:color w:val="000000"/>
                <w:sz w:val="22"/>
                <w:szCs w:val="22"/>
              </w:rPr>
              <w:t>Concluído Nov/17</w:t>
            </w:r>
          </w:p>
        </w:tc>
      </w:tr>
    </w:tbl>
    <w:p w:rsidR="00A80DD2" w:rsidRDefault="00A80DD2" w:rsidP="00442AA0">
      <w:pPr>
        <w:spacing w:before="100" w:beforeAutospacing="1" w:after="142" w:line="288" w:lineRule="auto"/>
        <w:rPr>
          <w:rFonts w:ascii="Times New Roman" w:hAnsi="Times New Roman"/>
          <w:b/>
          <w:bCs/>
          <w:color w:val="000000"/>
          <w:sz w:val="28"/>
          <w:szCs w:val="28"/>
          <w:u w:val="single"/>
        </w:rPr>
      </w:pPr>
    </w:p>
    <w:p w:rsidR="009C3D05" w:rsidRPr="0069658C" w:rsidRDefault="009C3D05" w:rsidP="00442AA0">
      <w:pPr>
        <w:spacing w:before="100" w:beforeAutospacing="1" w:after="142" w:line="288" w:lineRule="auto"/>
        <w:rPr>
          <w:rFonts w:ascii="Times New Roman" w:hAnsi="Times New Roman"/>
          <w:b/>
          <w:szCs w:val="24"/>
          <w:u w:val="single"/>
        </w:rPr>
      </w:pPr>
      <w:r w:rsidRPr="0069658C">
        <w:rPr>
          <w:rFonts w:ascii="Times New Roman" w:hAnsi="Times New Roman"/>
          <w:b/>
          <w:bCs/>
          <w:color w:val="000000"/>
          <w:sz w:val="28"/>
          <w:szCs w:val="28"/>
          <w:u w:val="single"/>
        </w:rPr>
        <w:lastRenderedPageBreak/>
        <w:t>4.3 PAINEL OPERACIONAL</w:t>
      </w:r>
      <w:r w:rsidR="003F0CA5">
        <w:rPr>
          <w:rFonts w:ascii="Times New Roman" w:hAnsi="Times New Roman"/>
          <w:b/>
          <w:bCs/>
          <w:color w:val="000000"/>
          <w:sz w:val="28"/>
          <w:szCs w:val="28"/>
          <w:u w:val="single"/>
        </w:rPr>
        <w:t xml:space="preserve"> 2016/2017</w:t>
      </w:r>
    </w:p>
    <w:p w:rsidR="009C3D05" w:rsidRPr="00E07243" w:rsidRDefault="009C3D05" w:rsidP="009C3D05">
      <w:pPr>
        <w:spacing w:before="100" w:beforeAutospacing="1" w:line="288" w:lineRule="auto"/>
        <w:ind w:left="709" w:hanging="284"/>
        <w:rPr>
          <w:rFonts w:ascii="Times New Roman" w:hAnsi="Times New Roman"/>
          <w:szCs w:val="24"/>
        </w:rPr>
      </w:pPr>
      <w:r w:rsidRPr="00E07243">
        <w:rPr>
          <w:rFonts w:ascii="Times New Roman" w:hAnsi="Times New Roman"/>
          <w:b/>
          <w:bCs/>
          <w:color w:val="000000"/>
          <w:szCs w:val="24"/>
        </w:rPr>
        <w:t>Indicadores Operacionais</w:t>
      </w:r>
    </w:p>
    <w:p w:rsidR="009C3D05" w:rsidRPr="00E07243" w:rsidRDefault="009C3D05" w:rsidP="009C3D05">
      <w:pPr>
        <w:spacing w:before="100" w:beforeAutospacing="1" w:line="288" w:lineRule="auto"/>
        <w:rPr>
          <w:rFonts w:ascii="Times New Roman" w:hAnsi="Times New Roman"/>
          <w:szCs w:val="24"/>
        </w:rPr>
      </w:pPr>
    </w:p>
    <w:tbl>
      <w:tblPr>
        <w:tblW w:w="9645" w:type="dxa"/>
        <w:tblCellSpacing w:w="0" w:type="dxa"/>
        <w:tblCellMar>
          <w:top w:w="45" w:type="dxa"/>
          <w:left w:w="45" w:type="dxa"/>
          <w:bottom w:w="45" w:type="dxa"/>
          <w:right w:w="45" w:type="dxa"/>
        </w:tblCellMar>
        <w:tblLook w:val="04A0"/>
      </w:tblPr>
      <w:tblGrid>
        <w:gridCol w:w="4256"/>
        <w:gridCol w:w="1848"/>
        <w:gridCol w:w="1895"/>
        <w:gridCol w:w="1646"/>
      </w:tblGrid>
      <w:tr w:rsidR="009C3D05" w:rsidRPr="00E07243" w:rsidTr="009C3D05">
        <w:trPr>
          <w:tblCellSpacing w:w="0" w:type="dxa"/>
        </w:trPr>
        <w:tc>
          <w:tcPr>
            <w:tcW w:w="4110" w:type="dxa"/>
            <w:vMerge w:val="restart"/>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sz w:val="20"/>
              </w:rPr>
              <w:t>Indicadores de Operacionais</w:t>
            </w:r>
            <w:r w:rsidR="00A80DD2">
              <w:rPr>
                <w:rFonts w:ascii="Times New Roman" w:hAnsi="Times New Roman"/>
                <w:b/>
                <w:bCs/>
                <w:sz w:val="20"/>
              </w:rPr>
              <w:t xml:space="preserve"> 2016</w:t>
            </w:r>
          </w:p>
        </w:tc>
        <w:tc>
          <w:tcPr>
            <w:tcW w:w="3615" w:type="dxa"/>
            <w:gridSpan w:val="2"/>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b/>
                <w:bCs/>
                <w:sz w:val="20"/>
              </w:rPr>
              <w:t>Metas</w:t>
            </w:r>
          </w:p>
        </w:tc>
        <w:tc>
          <w:tcPr>
            <w:tcW w:w="1590" w:type="dxa"/>
            <w:vMerge w:val="restart"/>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EA704C" w:rsidP="00EA704C">
            <w:pPr>
              <w:spacing w:before="100" w:beforeAutospacing="1"/>
              <w:ind w:left="62"/>
              <w:jc w:val="center"/>
              <w:rPr>
                <w:rFonts w:ascii="Times New Roman" w:hAnsi="Times New Roman"/>
                <w:szCs w:val="24"/>
              </w:rPr>
            </w:pPr>
            <w:r>
              <w:rPr>
                <w:rFonts w:ascii="Times New Roman" w:hAnsi="Times New Roman"/>
                <w:b/>
                <w:bCs/>
                <w:sz w:val="20"/>
              </w:rPr>
              <w:t>Valores medidos em Dezembro</w:t>
            </w:r>
          </w:p>
        </w:tc>
      </w:tr>
      <w:tr w:rsidR="009C3D05" w:rsidRPr="00E07243" w:rsidTr="009C3D05">
        <w:trPr>
          <w:tblCellSpacing w:w="0" w:type="dxa"/>
        </w:trPr>
        <w:tc>
          <w:tcPr>
            <w:tcW w:w="0" w:type="auto"/>
            <w:vMerge/>
            <w:tcBorders>
              <w:top w:val="single" w:sz="12" w:space="0" w:color="000001"/>
              <w:left w:val="single" w:sz="12" w:space="0" w:color="000001"/>
              <w:bottom w:val="single" w:sz="12" w:space="0" w:color="000001"/>
              <w:right w:val="single" w:sz="12" w:space="0" w:color="000001"/>
            </w:tcBorders>
            <w:vAlign w:val="center"/>
            <w:hideMark/>
          </w:tcPr>
          <w:p w:rsidR="009C3D05" w:rsidRPr="00E07243" w:rsidRDefault="009C3D05" w:rsidP="009C3D05">
            <w:pPr>
              <w:rPr>
                <w:rFonts w:ascii="Times New Roman" w:hAnsi="Times New Roman"/>
                <w:szCs w:val="24"/>
              </w:rPr>
            </w:pPr>
          </w:p>
        </w:tc>
        <w:tc>
          <w:tcPr>
            <w:tcW w:w="1785"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b/>
                <w:bCs/>
                <w:color w:val="000000"/>
                <w:sz w:val="20"/>
              </w:rPr>
              <w:t>2016</w:t>
            </w:r>
          </w:p>
        </w:tc>
        <w:tc>
          <w:tcPr>
            <w:tcW w:w="1740"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b/>
                <w:bCs/>
                <w:color w:val="000000"/>
                <w:sz w:val="20"/>
              </w:rPr>
              <w:t>2017</w:t>
            </w:r>
          </w:p>
        </w:tc>
        <w:tc>
          <w:tcPr>
            <w:tcW w:w="0" w:type="auto"/>
            <w:vMerge/>
            <w:tcBorders>
              <w:top w:val="single" w:sz="12" w:space="0" w:color="000001"/>
              <w:left w:val="single" w:sz="12" w:space="0" w:color="000001"/>
              <w:bottom w:val="single" w:sz="12" w:space="0" w:color="000001"/>
              <w:right w:val="single" w:sz="12" w:space="0" w:color="000001"/>
            </w:tcBorders>
            <w:vAlign w:val="center"/>
            <w:hideMark/>
          </w:tcPr>
          <w:p w:rsidR="009C3D05" w:rsidRPr="00E07243" w:rsidRDefault="009C3D05" w:rsidP="009C3D05">
            <w:pPr>
              <w:rPr>
                <w:rFonts w:ascii="Times New Roman" w:hAnsi="Times New Roman"/>
                <w:szCs w:val="24"/>
              </w:rPr>
            </w:pPr>
          </w:p>
        </w:tc>
      </w:tr>
      <w:tr w:rsidR="009C3D05" w:rsidRPr="00E07243" w:rsidTr="009C3D05">
        <w:trPr>
          <w:tblCellSpacing w:w="0" w:type="dxa"/>
        </w:trPr>
        <w:tc>
          <w:tcPr>
            <w:tcW w:w="4110" w:type="dxa"/>
            <w:tcBorders>
              <w:top w:val="single" w:sz="12"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OUVI01 Tempo médio de permanência dos servidores - OUVI</w:t>
            </w:r>
          </w:p>
        </w:tc>
        <w:tc>
          <w:tcPr>
            <w:tcW w:w="1785" w:type="dxa"/>
            <w:tcBorders>
              <w:top w:val="single" w:sz="12"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6h</w:t>
            </w:r>
          </w:p>
        </w:tc>
        <w:tc>
          <w:tcPr>
            <w:tcW w:w="1740" w:type="dxa"/>
            <w:tcBorders>
              <w:top w:val="single" w:sz="12"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6h</w:t>
            </w:r>
          </w:p>
        </w:tc>
        <w:tc>
          <w:tcPr>
            <w:tcW w:w="1590" w:type="dxa"/>
            <w:tcBorders>
              <w:top w:val="single" w:sz="12"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9C3D05" w:rsidRPr="00E07243" w:rsidRDefault="00EA704C" w:rsidP="00EA704C">
            <w:pPr>
              <w:spacing w:before="100" w:beforeAutospacing="1"/>
              <w:jc w:val="center"/>
              <w:rPr>
                <w:rFonts w:ascii="Times New Roman" w:hAnsi="Times New Roman"/>
                <w:szCs w:val="24"/>
              </w:rPr>
            </w:pPr>
            <w:r>
              <w:rPr>
                <w:rFonts w:ascii="Times New Roman" w:hAnsi="Times New Roman"/>
                <w:color w:val="000000"/>
                <w:sz w:val="20"/>
              </w:rPr>
              <w:t>6,36 horas</w:t>
            </w:r>
          </w:p>
        </w:tc>
      </w:tr>
      <w:tr w:rsidR="009C3D05" w:rsidRPr="00E07243" w:rsidTr="009C3D0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OUVI02 Taxa de absenteísmo dos servidores - OUVI</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2%</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2%</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9C3D05" w:rsidRPr="00E07243" w:rsidRDefault="00EA704C" w:rsidP="00EA704C">
            <w:pPr>
              <w:spacing w:before="100" w:beforeAutospacing="1"/>
              <w:jc w:val="center"/>
              <w:rPr>
                <w:rFonts w:ascii="Times New Roman" w:hAnsi="Times New Roman"/>
                <w:szCs w:val="24"/>
              </w:rPr>
            </w:pPr>
            <w:r>
              <w:rPr>
                <w:rFonts w:ascii="Times New Roman" w:hAnsi="Times New Roman"/>
                <w:color w:val="000000"/>
                <w:sz w:val="20"/>
              </w:rPr>
              <w:t>0,0%</w:t>
            </w:r>
          </w:p>
        </w:tc>
      </w:tr>
      <w:tr w:rsidR="009C3D05" w:rsidRPr="00E07243" w:rsidTr="009C3D0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OUVI03 Taxa de demandas concluídas diretamente pela OUVI</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9C3D05" w:rsidRPr="00E07243" w:rsidRDefault="00EA704C" w:rsidP="00EA704C">
            <w:pPr>
              <w:spacing w:before="100" w:beforeAutospacing="1"/>
              <w:jc w:val="center"/>
              <w:rPr>
                <w:rFonts w:ascii="Times New Roman" w:hAnsi="Times New Roman"/>
                <w:szCs w:val="24"/>
              </w:rPr>
            </w:pPr>
            <w:r>
              <w:rPr>
                <w:rFonts w:ascii="Times New Roman" w:hAnsi="Times New Roman"/>
                <w:color w:val="000000"/>
                <w:sz w:val="20"/>
              </w:rPr>
              <w:t>92,07%</w:t>
            </w:r>
          </w:p>
        </w:tc>
      </w:tr>
      <w:tr w:rsidR="009C3D05" w:rsidRPr="00E07243" w:rsidTr="009C3D0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OUVI04 Estoque de demandas do cidadão</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A definir</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A definir</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9C3D05" w:rsidRPr="00E07243" w:rsidRDefault="00EA704C" w:rsidP="00EA704C">
            <w:pPr>
              <w:spacing w:before="100" w:beforeAutospacing="1"/>
              <w:jc w:val="center"/>
              <w:rPr>
                <w:rFonts w:ascii="Times New Roman" w:hAnsi="Times New Roman"/>
                <w:szCs w:val="24"/>
              </w:rPr>
            </w:pPr>
            <w:r>
              <w:rPr>
                <w:rFonts w:ascii="Times New Roman" w:hAnsi="Times New Roman"/>
                <w:color w:val="000000"/>
                <w:sz w:val="20"/>
              </w:rPr>
              <w:t>27 demandas</w:t>
            </w:r>
          </w:p>
        </w:tc>
      </w:tr>
      <w:tr w:rsidR="009C3D05" w:rsidRPr="00E07243" w:rsidTr="009C3D0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OUVI05 Taxa de demandas do cidadão sobre atos de gestão</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9C3D05" w:rsidRPr="00E07243" w:rsidRDefault="00EA704C" w:rsidP="00EA704C">
            <w:pPr>
              <w:spacing w:before="100" w:beforeAutospacing="1"/>
              <w:jc w:val="center"/>
              <w:rPr>
                <w:rFonts w:ascii="Times New Roman" w:hAnsi="Times New Roman"/>
                <w:szCs w:val="24"/>
              </w:rPr>
            </w:pPr>
            <w:r>
              <w:rPr>
                <w:rFonts w:ascii="Times New Roman" w:hAnsi="Times New Roman"/>
                <w:color w:val="000000"/>
                <w:sz w:val="20"/>
              </w:rPr>
              <w:t>51,98%</w:t>
            </w:r>
          </w:p>
        </w:tc>
      </w:tr>
      <w:tr w:rsidR="009C3D05" w:rsidRPr="00E07243" w:rsidTr="009C3D05">
        <w:trPr>
          <w:tblCellSpacing w:w="0" w:type="dxa"/>
        </w:trPr>
        <w:tc>
          <w:tcPr>
            <w:tcW w:w="4110" w:type="dxa"/>
            <w:tcBorders>
              <w:top w:val="single" w:sz="6" w:space="0" w:color="000001"/>
              <w:left w:val="single" w:sz="12" w:space="0" w:color="000001"/>
              <w:bottom w:val="single" w:sz="12" w:space="0" w:color="000001"/>
              <w:right w:val="single" w:sz="6" w:space="0" w:color="000001"/>
            </w:tcBorders>
            <w:shd w:val="clear" w:color="auto" w:fill="FFFFFF"/>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color w:val="000000"/>
                <w:sz w:val="20"/>
              </w:rPr>
              <w:t>OUVI06 Número de solicitações da LAI</w:t>
            </w:r>
          </w:p>
        </w:tc>
        <w:tc>
          <w:tcPr>
            <w:tcW w:w="1785"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74"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45" w:type="dxa"/>
              <w:bottom w:w="108"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12" w:space="0" w:color="000001"/>
              <w:right w:val="single" w:sz="12" w:space="0" w:color="000001"/>
            </w:tcBorders>
            <w:shd w:val="clear" w:color="auto" w:fill="FFFFFF"/>
            <w:tcMar>
              <w:top w:w="108" w:type="dxa"/>
              <w:left w:w="45" w:type="dxa"/>
              <w:bottom w:w="108" w:type="dxa"/>
            </w:tcMar>
            <w:vAlign w:val="center"/>
            <w:hideMark/>
          </w:tcPr>
          <w:p w:rsidR="009C3D05" w:rsidRPr="00EA704C" w:rsidRDefault="003F0CA5" w:rsidP="00EA704C">
            <w:pPr>
              <w:spacing w:before="100" w:beforeAutospacing="1"/>
              <w:jc w:val="center"/>
              <w:rPr>
                <w:rFonts w:ascii="Times New Roman" w:hAnsi="Times New Roman"/>
                <w:b/>
                <w:color w:val="0070C0"/>
                <w:szCs w:val="24"/>
                <w:u w:val="single"/>
              </w:rPr>
            </w:pPr>
            <w:r>
              <w:rPr>
                <w:rFonts w:ascii="Times New Roman" w:hAnsi="Times New Roman"/>
                <w:b/>
                <w:color w:val="0070C0"/>
                <w:sz w:val="20"/>
                <w:u w:val="single"/>
              </w:rPr>
              <w:t xml:space="preserve">199 </w:t>
            </w:r>
            <w:proofErr w:type="spellStart"/>
            <w:r>
              <w:rPr>
                <w:rFonts w:ascii="Times New Roman" w:hAnsi="Times New Roman"/>
                <w:b/>
                <w:color w:val="0070C0"/>
                <w:sz w:val="20"/>
                <w:u w:val="single"/>
              </w:rPr>
              <w:t>SIC</w:t>
            </w:r>
            <w:r w:rsidR="00EA704C" w:rsidRPr="00EA704C">
              <w:rPr>
                <w:rFonts w:ascii="Times New Roman" w:hAnsi="Times New Roman"/>
                <w:b/>
                <w:color w:val="0070C0"/>
                <w:sz w:val="20"/>
                <w:u w:val="single"/>
              </w:rPr>
              <w:t>´s</w:t>
            </w:r>
            <w:proofErr w:type="spellEnd"/>
          </w:p>
        </w:tc>
      </w:tr>
    </w:tbl>
    <w:p w:rsidR="00A80DD2" w:rsidRPr="00E07243" w:rsidRDefault="00A80DD2" w:rsidP="00A80DD2">
      <w:pPr>
        <w:spacing w:before="100" w:beforeAutospacing="1" w:line="288" w:lineRule="auto"/>
        <w:rPr>
          <w:rFonts w:ascii="Times New Roman" w:hAnsi="Times New Roman"/>
          <w:szCs w:val="24"/>
        </w:rPr>
      </w:pPr>
    </w:p>
    <w:tbl>
      <w:tblPr>
        <w:tblW w:w="9645" w:type="dxa"/>
        <w:tblCellSpacing w:w="0" w:type="dxa"/>
        <w:tblCellMar>
          <w:top w:w="45" w:type="dxa"/>
          <w:left w:w="45" w:type="dxa"/>
          <w:bottom w:w="45" w:type="dxa"/>
          <w:right w:w="45" w:type="dxa"/>
        </w:tblCellMar>
        <w:tblLook w:val="04A0"/>
      </w:tblPr>
      <w:tblGrid>
        <w:gridCol w:w="4253"/>
        <w:gridCol w:w="1847"/>
        <w:gridCol w:w="1893"/>
        <w:gridCol w:w="1652"/>
      </w:tblGrid>
      <w:tr w:rsidR="00A80DD2" w:rsidRPr="00E07243" w:rsidTr="00A80DD2">
        <w:trPr>
          <w:tblCellSpacing w:w="0" w:type="dxa"/>
        </w:trPr>
        <w:tc>
          <w:tcPr>
            <w:tcW w:w="4110" w:type="dxa"/>
            <w:vMerge w:val="restart"/>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b/>
                <w:bCs/>
                <w:sz w:val="20"/>
              </w:rPr>
              <w:t>Indicadores de Operacionais</w:t>
            </w:r>
            <w:r>
              <w:rPr>
                <w:rFonts w:ascii="Times New Roman" w:hAnsi="Times New Roman"/>
                <w:b/>
                <w:bCs/>
                <w:sz w:val="20"/>
              </w:rPr>
              <w:t xml:space="preserve"> 2017</w:t>
            </w:r>
          </w:p>
        </w:tc>
        <w:tc>
          <w:tcPr>
            <w:tcW w:w="3615" w:type="dxa"/>
            <w:gridSpan w:val="2"/>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b/>
                <w:bCs/>
                <w:sz w:val="20"/>
              </w:rPr>
              <w:t>Metas</w:t>
            </w:r>
          </w:p>
        </w:tc>
        <w:tc>
          <w:tcPr>
            <w:tcW w:w="1590" w:type="dxa"/>
            <w:vMerge w:val="restart"/>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A80DD2" w:rsidRPr="00E07243" w:rsidRDefault="00A80DD2" w:rsidP="00A80DD2">
            <w:pPr>
              <w:spacing w:before="100" w:beforeAutospacing="1"/>
              <w:ind w:left="62"/>
              <w:jc w:val="center"/>
              <w:rPr>
                <w:rFonts w:ascii="Times New Roman" w:hAnsi="Times New Roman"/>
                <w:szCs w:val="24"/>
              </w:rPr>
            </w:pPr>
            <w:r>
              <w:rPr>
                <w:rFonts w:ascii="Times New Roman" w:hAnsi="Times New Roman"/>
                <w:b/>
                <w:bCs/>
                <w:sz w:val="20"/>
              </w:rPr>
              <w:t>Valores medidos em Novembro/2017</w:t>
            </w:r>
          </w:p>
        </w:tc>
      </w:tr>
      <w:tr w:rsidR="00A80DD2" w:rsidRPr="00E07243" w:rsidTr="00A80DD2">
        <w:trPr>
          <w:tblCellSpacing w:w="0" w:type="dxa"/>
        </w:trPr>
        <w:tc>
          <w:tcPr>
            <w:tcW w:w="0" w:type="auto"/>
            <w:vMerge/>
            <w:tcBorders>
              <w:top w:val="single" w:sz="12" w:space="0" w:color="000001"/>
              <w:left w:val="single" w:sz="12" w:space="0" w:color="000001"/>
              <w:bottom w:val="single" w:sz="12" w:space="0" w:color="000001"/>
              <w:right w:val="single" w:sz="12" w:space="0" w:color="000001"/>
            </w:tcBorders>
            <w:vAlign w:val="center"/>
            <w:hideMark/>
          </w:tcPr>
          <w:p w:rsidR="00A80DD2" w:rsidRPr="00E07243" w:rsidRDefault="00A80DD2" w:rsidP="00A80DD2">
            <w:pPr>
              <w:rPr>
                <w:rFonts w:ascii="Times New Roman" w:hAnsi="Times New Roman"/>
                <w:szCs w:val="24"/>
              </w:rPr>
            </w:pPr>
          </w:p>
        </w:tc>
        <w:tc>
          <w:tcPr>
            <w:tcW w:w="1785"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b/>
                <w:bCs/>
                <w:color w:val="000000"/>
                <w:sz w:val="20"/>
              </w:rPr>
              <w:t>2016</w:t>
            </w:r>
          </w:p>
        </w:tc>
        <w:tc>
          <w:tcPr>
            <w:tcW w:w="1740"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b/>
                <w:bCs/>
                <w:color w:val="000000"/>
                <w:sz w:val="20"/>
              </w:rPr>
              <w:t>2017</w:t>
            </w:r>
          </w:p>
        </w:tc>
        <w:tc>
          <w:tcPr>
            <w:tcW w:w="0" w:type="auto"/>
            <w:vMerge/>
            <w:tcBorders>
              <w:top w:val="single" w:sz="12" w:space="0" w:color="000001"/>
              <w:left w:val="single" w:sz="12" w:space="0" w:color="000001"/>
              <w:bottom w:val="single" w:sz="12" w:space="0" w:color="000001"/>
              <w:right w:val="single" w:sz="12" w:space="0" w:color="000001"/>
            </w:tcBorders>
            <w:vAlign w:val="center"/>
            <w:hideMark/>
          </w:tcPr>
          <w:p w:rsidR="00A80DD2" w:rsidRPr="00E07243" w:rsidRDefault="00A80DD2" w:rsidP="00A80DD2">
            <w:pPr>
              <w:rPr>
                <w:rFonts w:ascii="Times New Roman" w:hAnsi="Times New Roman"/>
                <w:szCs w:val="24"/>
              </w:rPr>
            </w:pPr>
          </w:p>
        </w:tc>
      </w:tr>
      <w:tr w:rsidR="00A80DD2" w:rsidRPr="00E07243" w:rsidTr="00A80DD2">
        <w:trPr>
          <w:tblCellSpacing w:w="0" w:type="dxa"/>
        </w:trPr>
        <w:tc>
          <w:tcPr>
            <w:tcW w:w="4110" w:type="dxa"/>
            <w:tcBorders>
              <w:top w:val="single" w:sz="12"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OUVI01 Tempo médio de permanência dos servidores - OUVI</w:t>
            </w:r>
          </w:p>
        </w:tc>
        <w:tc>
          <w:tcPr>
            <w:tcW w:w="1785" w:type="dxa"/>
            <w:tcBorders>
              <w:top w:val="single" w:sz="12"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6h</w:t>
            </w:r>
          </w:p>
        </w:tc>
        <w:tc>
          <w:tcPr>
            <w:tcW w:w="1740" w:type="dxa"/>
            <w:tcBorders>
              <w:top w:val="single" w:sz="12"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6h</w:t>
            </w:r>
          </w:p>
        </w:tc>
        <w:tc>
          <w:tcPr>
            <w:tcW w:w="1590" w:type="dxa"/>
            <w:tcBorders>
              <w:top w:val="single" w:sz="12"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jc w:val="center"/>
              <w:rPr>
                <w:rFonts w:ascii="Times New Roman" w:hAnsi="Times New Roman"/>
                <w:szCs w:val="24"/>
              </w:rPr>
            </w:pPr>
            <w:r>
              <w:rPr>
                <w:rFonts w:ascii="Times New Roman" w:hAnsi="Times New Roman"/>
                <w:color w:val="000000"/>
                <w:sz w:val="20"/>
              </w:rPr>
              <w:t>6,22 horas</w:t>
            </w:r>
          </w:p>
        </w:tc>
      </w:tr>
      <w:tr w:rsidR="00A80DD2" w:rsidRPr="00E07243" w:rsidTr="00A80DD2">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OUVI02 Taxa de absenteísmo dos servidores - OUVI</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2%</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2%</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jc w:val="center"/>
              <w:rPr>
                <w:rFonts w:ascii="Times New Roman" w:hAnsi="Times New Roman"/>
                <w:szCs w:val="24"/>
              </w:rPr>
            </w:pPr>
            <w:r>
              <w:rPr>
                <w:rFonts w:ascii="Times New Roman" w:hAnsi="Times New Roman"/>
                <w:color w:val="000000"/>
                <w:sz w:val="20"/>
              </w:rPr>
              <w:t>9,50%</w:t>
            </w:r>
          </w:p>
        </w:tc>
      </w:tr>
      <w:tr w:rsidR="00A80DD2" w:rsidRPr="00E07243" w:rsidTr="00A80DD2">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OUVI03 Taxa de demandas concluídas diretamente pela OUVI</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jc w:val="center"/>
              <w:rPr>
                <w:rFonts w:ascii="Times New Roman" w:hAnsi="Times New Roman"/>
                <w:szCs w:val="24"/>
              </w:rPr>
            </w:pPr>
            <w:r>
              <w:rPr>
                <w:rFonts w:ascii="Times New Roman" w:hAnsi="Times New Roman"/>
                <w:color w:val="000000"/>
                <w:sz w:val="20"/>
              </w:rPr>
              <w:t>90,47%</w:t>
            </w:r>
          </w:p>
        </w:tc>
      </w:tr>
      <w:tr w:rsidR="00A80DD2" w:rsidRPr="00E07243" w:rsidTr="00A80DD2">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OUVI04 Estoque de demandas do cidadão</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A definir</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A definir</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jc w:val="center"/>
              <w:rPr>
                <w:rFonts w:ascii="Times New Roman" w:hAnsi="Times New Roman"/>
                <w:szCs w:val="24"/>
              </w:rPr>
            </w:pPr>
            <w:r>
              <w:rPr>
                <w:rFonts w:ascii="Times New Roman" w:hAnsi="Times New Roman"/>
                <w:color w:val="000000"/>
                <w:sz w:val="20"/>
              </w:rPr>
              <w:t>27 demandas</w:t>
            </w:r>
          </w:p>
        </w:tc>
      </w:tr>
      <w:tr w:rsidR="00A80DD2" w:rsidRPr="00E07243" w:rsidTr="00A80DD2">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OUVI05 Taxa de demandas do cidadão sobre atos de gestão</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jc w:val="center"/>
              <w:rPr>
                <w:rFonts w:ascii="Times New Roman" w:hAnsi="Times New Roman"/>
                <w:szCs w:val="24"/>
              </w:rPr>
            </w:pPr>
            <w:r>
              <w:rPr>
                <w:rFonts w:ascii="Times New Roman" w:hAnsi="Times New Roman"/>
                <w:color w:val="000000"/>
                <w:sz w:val="20"/>
              </w:rPr>
              <w:t>46,18%</w:t>
            </w:r>
          </w:p>
        </w:tc>
      </w:tr>
      <w:tr w:rsidR="00A80DD2" w:rsidRPr="00E07243" w:rsidTr="00A80DD2">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szCs w:val="24"/>
              </w:rPr>
            </w:pPr>
            <w:r w:rsidRPr="00E07243">
              <w:rPr>
                <w:rFonts w:ascii="Times New Roman" w:hAnsi="Times New Roman"/>
                <w:color w:val="000000"/>
                <w:sz w:val="20"/>
              </w:rPr>
              <w:t>OUVI06 Número de solicitações da LAI</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szCs w:val="24"/>
              </w:rPr>
            </w:pPr>
            <w:r w:rsidRPr="00E07243">
              <w:rPr>
                <w:rFonts w:ascii="Times New Roman" w:hAnsi="Times New Roman"/>
                <w:color w:val="000000"/>
                <w:sz w:val="20"/>
              </w:rPr>
              <w:t>Sem meta</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EA704C" w:rsidRDefault="00A80DD2" w:rsidP="00A80DD2">
            <w:pPr>
              <w:spacing w:before="100" w:beforeAutospacing="1"/>
              <w:jc w:val="center"/>
              <w:rPr>
                <w:rFonts w:ascii="Times New Roman" w:hAnsi="Times New Roman"/>
                <w:b/>
                <w:color w:val="0070C0"/>
                <w:szCs w:val="24"/>
                <w:u w:val="single"/>
              </w:rPr>
            </w:pPr>
            <w:r>
              <w:rPr>
                <w:rFonts w:ascii="Times New Roman" w:hAnsi="Times New Roman"/>
                <w:b/>
                <w:color w:val="0070C0"/>
                <w:sz w:val="20"/>
                <w:u w:val="single"/>
              </w:rPr>
              <w:t>268</w:t>
            </w:r>
            <w:r w:rsidRPr="00EA704C">
              <w:rPr>
                <w:rFonts w:ascii="Times New Roman" w:hAnsi="Times New Roman"/>
                <w:b/>
                <w:color w:val="0070C0"/>
                <w:sz w:val="20"/>
                <w:u w:val="single"/>
              </w:rPr>
              <w:t xml:space="preserve"> </w:t>
            </w:r>
            <w:proofErr w:type="spellStart"/>
            <w:r>
              <w:rPr>
                <w:rFonts w:ascii="Times New Roman" w:hAnsi="Times New Roman"/>
                <w:b/>
                <w:color w:val="0070C0"/>
                <w:sz w:val="20"/>
                <w:u w:val="single"/>
              </w:rPr>
              <w:t>SIC´s</w:t>
            </w:r>
            <w:proofErr w:type="spellEnd"/>
          </w:p>
        </w:tc>
      </w:tr>
      <w:tr w:rsidR="00A80DD2" w:rsidRPr="00E07243" w:rsidTr="003F0CA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80DD2" w:rsidRPr="00E07243" w:rsidRDefault="00A80DD2" w:rsidP="00A80DD2">
            <w:pPr>
              <w:spacing w:before="100" w:beforeAutospacing="1"/>
              <w:ind w:left="62"/>
              <w:rPr>
                <w:rFonts w:ascii="Times New Roman" w:hAnsi="Times New Roman"/>
                <w:color w:val="000000"/>
                <w:sz w:val="20"/>
              </w:rPr>
            </w:pPr>
            <w:r>
              <w:rPr>
                <w:rFonts w:ascii="Times New Roman" w:hAnsi="Times New Roman"/>
                <w:color w:val="000000"/>
                <w:sz w:val="20"/>
              </w:rPr>
              <w:t xml:space="preserve">OUVI07 Tempo médio de conclusão das demandas do cidadão pelos seguimentos </w:t>
            </w:r>
            <w:r>
              <w:rPr>
                <w:rFonts w:ascii="Times New Roman" w:hAnsi="Times New Roman"/>
                <w:color w:val="000000"/>
                <w:sz w:val="20"/>
              </w:rPr>
              <w:lastRenderedPageBreak/>
              <w:t>competentes</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80DD2" w:rsidRPr="00E07243" w:rsidRDefault="003F0CA5" w:rsidP="00A80DD2">
            <w:pPr>
              <w:spacing w:before="100" w:beforeAutospacing="1"/>
              <w:rPr>
                <w:rFonts w:ascii="Times New Roman" w:hAnsi="Times New Roman"/>
                <w:color w:val="000000"/>
                <w:sz w:val="20"/>
              </w:rPr>
            </w:pPr>
            <w:r>
              <w:rPr>
                <w:rFonts w:ascii="Times New Roman" w:hAnsi="Times New Roman"/>
                <w:color w:val="000000"/>
                <w:sz w:val="20"/>
              </w:rPr>
              <w:lastRenderedPageBreak/>
              <w:t>-</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A80DD2" w:rsidRPr="00E07243" w:rsidRDefault="00A80DD2" w:rsidP="00A80DD2">
            <w:pPr>
              <w:spacing w:before="100" w:beforeAutospacing="1"/>
              <w:rPr>
                <w:rFonts w:ascii="Times New Roman" w:hAnsi="Times New Roman"/>
                <w:color w:val="000000"/>
                <w:sz w:val="20"/>
              </w:rPr>
            </w:pPr>
            <w:r>
              <w:rPr>
                <w:rFonts w:ascii="Times New Roman" w:hAnsi="Times New Roman"/>
                <w:color w:val="000000"/>
                <w:sz w:val="20"/>
              </w:rPr>
              <w:t>30 dias</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80DD2" w:rsidRPr="00A80DD2" w:rsidRDefault="00A80DD2" w:rsidP="00A80DD2">
            <w:pPr>
              <w:spacing w:before="100" w:beforeAutospacing="1"/>
              <w:jc w:val="center"/>
              <w:rPr>
                <w:rFonts w:ascii="Times New Roman" w:hAnsi="Times New Roman"/>
                <w:color w:val="auto"/>
                <w:sz w:val="20"/>
              </w:rPr>
            </w:pPr>
            <w:r w:rsidRPr="00A80DD2">
              <w:rPr>
                <w:rFonts w:ascii="Times New Roman" w:hAnsi="Times New Roman"/>
                <w:color w:val="auto"/>
                <w:sz w:val="20"/>
              </w:rPr>
              <w:t>45,34 dias</w:t>
            </w:r>
          </w:p>
        </w:tc>
      </w:tr>
      <w:tr w:rsidR="003F0CA5" w:rsidRPr="00E07243" w:rsidTr="003F0CA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3F0CA5" w:rsidRDefault="003F0CA5" w:rsidP="00A80DD2">
            <w:pPr>
              <w:spacing w:before="100" w:beforeAutospacing="1"/>
              <w:ind w:left="62"/>
              <w:rPr>
                <w:rFonts w:ascii="Times New Roman" w:hAnsi="Times New Roman"/>
                <w:color w:val="000000"/>
                <w:sz w:val="20"/>
              </w:rPr>
            </w:pPr>
            <w:r>
              <w:rPr>
                <w:rFonts w:ascii="Times New Roman" w:hAnsi="Times New Roman"/>
                <w:color w:val="000000"/>
                <w:sz w:val="20"/>
              </w:rPr>
              <w:lastRenderedPageBreak/>
              <w:t>OUVI08 Tempo médio de conclusão das demandas diretamente pela ouvidoria</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3F0CA5" w:rsidRPr="00E07243" w:rsidRDefault="003F0CA5" w:rsidP="00A80DD2">
            <w:pPr>
              <w:spacing w:before="100" w:beforeAutospacing="1"/>
              <w:rPr>
                <w:rFonts w:ascii="Times New Roman" w:hAnsi="Times New Roman"/>
                <w:color w:val="000000"/>
                <w:sz w:val="20"/>
              </w:rPr>
            </w:pPr>
            <w:r>
              <w:rPr>
                <w:rFonts w:ascii="Times New Roman" w:hAnsi="Times New Roman"/>
                <w:color w:val="000000"/>
                <w:sz w:val="20"/>
              </w:rPr>
              <w:t>-</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3F0CA5" w:rsidRDefault="003F0CA5" w:rsidP="00A80DD2">
            <w:pPr>
              <w:spacing w:before="100" w:beforeAutospacing="1"/>
              <w:rPr>
                <w:rFonts w:ascii="Times New Roman" w:hAnsi="Times New Roman"/>
                <w:color w:val="000000"/>
                <w:sz w:val="20"/>
              </w:rPr>
            </w:pPr>
            <w:r>
              <w:rPr>
                <w:rFonts w:ascii="Times New Roman" w:hAnsi="Times New Roman"/>
                <w:color w:val="000000"/>
                <w:sz w:val="20"/>
              </w:rPr>
              <w:t>3 dias</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3F0CA5" w:rsidRPr="00A80DD2" w:rsidRDefault="003F0CA5" w:rsidP="00A80DD2">
            <w:pPr>
              <w:spacing w:before="100" w:beforeAutospacing="1"/>
              <w:jc w:val="center"/>
              <w:rPr>
                <w:rFonts w:ascii="Times New Roman" w:hAnsi="Times New Roman"/>
                <w:color w:val="auto"/>
                <w:sz w:val="20"/>
              </w:rPr>
            </w:pPr>
            <w:r>
              <w:rPr>
                <w:rFonts w:ascii="Times New Roman" w:hAnsi="Times New Roman"/>
                <w:color w:val="auto"/>
                <w:sz w:val="20"/>
              </w:rPr>
              <w:t>2,60 dias</w:t>
            </w:r>
          </w:p>
        </w:tc>
      </w:tr>
      <w:tr w:rsidR="003F0CA5" w:rsidRPr="00E07243" w:rsidTr="003F0CA5">
        <w:trPr>
          <w:tblCellSpacing w:w="0" w:type="dxa"/>
        </w:trPr>
        <w:tc>
          <w:tcPr>
            <w:tcW w:w="4110"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3F0CA5" w:rsidRDefault="003F0CA5" w:rsidP="00A80DD2">
            <w:pPr>
              <w:spacing w:before="100" w:beforeAutospacing="1"/>
              <w:ind w:left="62"/>
              <w:rPr>
                <w:rFonts w:ascii="Times New Roman" w:hAnsi="Times New Roman"/>
                <w:color w:val="000000"/>
                <w:sz w:val="20"/>
              </w:rPr>
            </w:pPr>
            <w:r>
              <w:rPr>
                <w:rFonts w:ascii="Times New Roman" w:hAnsi="Times New Roman"/>
                <w:color w:val="000000"/>
                <w:sz w:val="20"/>
              </w:rPr>
              <w:t>OUVI09 Idade média do estoque das demandas nos seguimentos competentes</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3F0CA5" w:rsidRPr="00E07243" w:rsidRDefault="003F0CA5" w:rsidP="00A80DD2">
            <w:pPr>
              <w:spacing w:before="100" w:beforeAutospacing="1"/>
              <w:rPr>
                <w:rFonts w:ascii="Times New Roman" w:hAnsi="Times New Roman"/>
                <w:color w:val="000000"/>
                <w:sz w:val="20"/>
              </w:rPr>
            </w:pPr>
            <w:r>
              <w:rPr>
                <w:rFonts w:ascii="Times New Roman" w:hAnsi="Times New Roman"/>
                <w:color w:val="000000"/>
                <w:sz w:val="20"/>
              </w:rPr>
              <w:t>-</w:t>
            </w:r>
          </w:p>
        </w:tc>
        <w:tc>
          <w:tcPr>
            <w:tcW w:w="1740" w:type="dxa"/>
            <w:tcBorders>
              <w:top w:val="single" w:sz="6" w:space="0" w:color="000001"/>
              <w:left w:val="single" w:sz="6" w:space="0" w:color="000001"/>
              <w:bottom w:val="single" w:sz="6" w:space="0" w:color="000001"/>
              <w:right w:val="single" w:sz="6" w:space="0" w:color="000001"/>
            </w:tcBorders>
            <w:shd w:val="clear" w:color="auto" w:fill="FFFFFF"/>
            <w:tcMar>
              <w:top w:w="108" w:type="dxa"/>
              <w:left w:w="45" w:type="dxa"/>
              <w:bottom w:w="108" w:type="dxa"/>
            </w:tcMar>
            <w:vAlign w:val="center"/>
            <w:hideMark/>
          </w:tcPr>
          <w:p w:rsidR="003F0CA5" w:rsidRDefault="003F0CA5" w:rsidP="00A80DD2">
            <w:pPr>
              <w:spacing w:before="100" w:beforeAutospacing="1"/>
              <w:rPr>
                <w:rFonts w:ascii="Times New Roman" w:hAnsi="Times New Roman"/>
                <w:color w:val="000000"/>
                <w:sz w:val="20"/>
              </w:rPr>
            </w:pPr>
            <w:r>
              <w:rPr>
                <w:rFonts w:ascii="Times New Roman" w:hAnsi="Times New Roman"/>
                <w:color w:val="000000"/>
                <w:sz w:val="20"/>
              </w:rPr>
              <w:t>150 dias</w:t>
            </w:r>
          </w:p>
        </w:tc>
        <w:tc>
          <w:tcPr>
            <w:tcW w:w="1590"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3F0CA5" w:rsidRDefault="003F0CA5" w:rsidP="00A80DD2">
            <w:pPr>
              <w:spacing w:before="100" w:beforeAutospacing="1"/>
              <w:jc w:val="center"/>
              <w:rPr>
                <w:rFonts w:ascii="Times New Roman" w:hAnsi="Times New Roman"/>
                <w:color w:val="auto"/>
                <w:sz w:val="20"/>
              </w:rPr>
            </w:pPr>
            <w:r>
              <w:rPr>
                <w:rFonts w:ascii="Times New Roman" w:hAnsi="Times New Roman"/>
                <w:color w:val="auto"/>
                <w:sz w:val="20"/>
              </w:rPr>
              <w:t>157,27 dias</w:t>
            </w:r>
          </w:p>
        </w:tc>
      </w:tr>
      <w:tr w:rsidR="003F0CA5" w:rsidRPr="00E07243" w:rsidTr="00A80DD2">
        <w:trPr>
          <w:tblCellSpacing w:w="0" w:type="dxa"/>
        </w:trPr>
        <w:tc>
          <w:tcPr>
            <w:tcW w:w="4110" w:type="dxa"/>
            <w:tcBorders>
              <w:top w:val="single" w:sz="6" w:space="0" w:color="000001"/>
              <w:left w:val="single" w:sz="12" w:space="0" w:color="000001"/>
              <w:bottom w:val="single" w:sz="12" w:space="0" w:color="000001"/>
              <w:right w:val="single" w:sz="6" w:space="0" w:color="000001"/>
            </w:tcBorders>
            <w:shd w:val="clear" w:color="auto" w:fill="FFFFFF"/>
            <w:tcMar>
              <w:top w:w="108" w:type="dxa"/>
              <w:left w:w="45" w:type="dxa"/>
              <w:bottom w:w="108" w:type="dxa"/>
              <w:right w:w="74" w:type="dxa"/>
            </w:tcMar>
            <w:vAlign w:val="center"/>
            <w:hideMark/>
          </w:tcPr>
          <w:p w:rsidR="003F0CA5" w:rsidRDefault="003F0CA5" w:rsidP="00A80DD2">
            <w:pPr>
              <w:spacing w:before="100" w:beforeAutospacing="1"/>
              <w:ind w:left="62"/>
              <w:rPr>
                <w:rFonts w:ascii="Times New Roman" w:hAnsi="Times New Roman"/>
                <w:color w:val="000000"/>
                <w:sz w:val="20"/>
              </w:rPr>
            </w:pPr>
            <w:r>
              <w:rPr>
                <w:rFonts w:ascii="Times New Roman" w:hAnsi="Times New Roman"/>
                <w:color w:val="000000"/>
                <w:sz w:val="20"/>
              </w:rPr>
              <w:t>OUVI10 Idade média do estoque das demandas na OUVI</w:t>
            </w:r>
          </w:p>
        </w:tc>
        <w:tc>
          <w:tcPr>
            <w:tcW w:w="1785"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74" w:type="dxa"/>
              <w:bottom w:w="108" w:type="dxa"/>
              <w:right w:w="74" w:type="dxa"/>
            </w:tcMar>
            <w:vAlign w:val="center"/>
            <w:hideMark/>
          </w:tcPr>
          <w:p w:rsidR="003F0CA5" w:rsidRPr="00E07243" w:rsidRDefault="003F0CA5" w:rsidP="00A80DD2">
            <w:pPr>
              <w:spacing w:before="100" w:beforeAutospacing="1"/>
              <w:rPr>
                <w:rFonts w:ascii="Times New Roman" w:hAnsi="Times New Roman"/>
                <w:color w:val="000000"/>
                <w:sz w:val="20"/>
              </w:rPr>
            </w:pPr>
            <w:r>
              <w:rPr>
                <w:rFonts w:ascii="Times New Roman" w:hAnsi="Times New Roman"/>
                <w:color w:val="000000"/>
                <w:sz w:val="20"/>
              </w:rPr>
              <w:t>-</w:t>
            </w:r>
          </w:p>
        </w:tc>
        <w:tc>
          <w:tcPr>
            <w:tcW w:w="1740"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45" w:type="dxa"/>
              <w:bottom w:w="108" w:type="dxa"/>
            </w:tcMar>
            <w:vAlign w:val="center"/>
            <w:hideMark/>
          </w:tcPr>
          <w:p w:rsidR="003F0CA5" w:rsidRDefault="003F0CA5" w:rsidP="00A80DD2">
            <w:pPr>
              <w:spacing w:before="100" w:beforeAutospacing="1"/>
              <w:rPr>
                <w:rFonts w:ascii="Times New Roman" w:hAnsi="Times New Roman"/>
                <w:color w:val="000000"/>
                <w:sz w:val="20"/>
              </w:rPr>
            </w:pPr>
            <w:r>
              <w:rPr>
                <w:rFonts w:ascii="Times New Roman" w:hAnsi="Times New Roman"/>
                <w:color w:val="000000"/>
                <w:sz w:val="20"/>
              </w:rPr>
              <w:t>-</w:t>
            </w:r>
          </w:p>
        </w:tc>
        <w:tc>
          <w:tcPr>
            <w:tcW w:w="1590" w:type="dxa"/>
            <w:tcBorders>
              <w:top w:val="single" w:sz="6" w:space="0" w:color="000001"/>
              <w:left w:val="single" w:sz="6" w:space="0" w:color="000001"/>
              <w:bottom w:val="single" w:sz="12" w:space="0" w:color="000001"/>
              <w:right w:val="single" w:sz="12" w:space="0" w:color="000001"/>
            </w:tcBorders>
            <w:shd w:val="clear" w:color="auto" w:fill="FFFFFF"/>
            <w:tcMar>
              <w:top w:w="108" w:type="dxa"/>
              <w:left w:w="45" w:type="dxa"/>
              <w:bottom w:w="108" w:type="dxa"/>
            </w:tcMar>
            <w:vAlign w:val="center"/>
            <w:hideMark/>
          </w:tcPr>
          <w:p w:rsidR="003F0CA5" w:rsidRDefault="003F0CA5" w:rsidP="00A80DD2">
            <w:pPr>
              <w:spacing w:before="100" w:beforeAutospacing="1"/>
              <w:jc w:val="center"/>
              <w:rPr>
                <w:rFonts w:ascii="Times New Roman" w:hAnsi="Times New Roman"/>
                <w:color w:val="auto"/>
                <w:sz w:val="20"/>
              </w:rPr>
            </w:pPr>
            <w:r>
              <w:rPr>
                <w:rFonts w:ascii="Times New Roman" w:hAnsi="Times New Roman"/>
                <w:color w:val="auto"/>
                <w:sz w:val="20"/>
              </w:rPr>
              <w:t>53,26 dias</w:t>
            </w:r>
          </w:p>
        </w:tc>
      </w:tr>
    </w:tbl>
    <w:p w:rsidR="00A80DD2" w:rsidRPr="00E07243" w:rsidRDefault="00A80DD2" w:rsidP="00A80DD2">
      <w:pPr>
        <w:spacing w:before="100" w:beforeAutospacing="1"/>
        <w:rPr>
          <w:rFonts w:ascii="Times New Roman" w:hAnsi="Times New Roman"/>
          <w:szCs w:val="24"/>
        </w:rPr>
      </w:pPr>
    </w:p>
    <w:p w:rsidR="00D760F1" w:rsidRDefault="00D760F1" w:rsidP="00D760F1"/>
    <w:p w:rsidR="00D760F1" w:rsidRDefault="00D760F1" w:rsidP="00D760F1"/>
    <w:p w:rsidR="00D760F1" w:rsidRDefault="00D760F1" w:rsidP="00D760F1"/>
    <w:p w:rsidR="00D760F1" w:rsidRDefault="00D760F1"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3F0CA5" w:rsidRDefault="003F0CA5" w:rsidP="00D760F1"/>
    <w:p w:rsidR="00D760F1" w:rsidRDefault="00D760F1" w:rsidP="00D760F1"/>
    <w:p w:rsidR="00A4258A" w:rsidRPr="0069658C" w:rsidRDefault="00FC4C9C">
      <w:pPr>
        <w:pStyle w:val="Ttulo2"/>
        <w:shd w:val="clear" w:color="auto" w:fill="EFEFEF"/>
        <w:tabs>
          <w:tab w:val="left" w:pos="0"/>
        </w:tabs>
        <w:rPr>
          <w:rFonts w:ascii="Times New Roman" w:hAnsi="Times New Roman"/>
          <w:u w:val="none"/>
        </w:rPr>
      </w:pPr>
      <w:r w:rsidRPr="0069658C">
        <w:rPr>
          <w:rFonts w:ascii="Times New Roman" w:hAnsi="Times New Roman"/>
          <w:u w:val="none"/>
        </w:rPr>
        <w:lastRenderedPageBreak/>
        <w:t>5.  RELATÓRIOS ESTATÍSTICOS</w:t>
      </w:r>
      <w:r w:rsidR="00247C01" w:rsidRPr="0069658C">
        <w:rPr>
          <w:rFonts w:ascii="Times New Roman" w:hAnsi="Times New Roman"/>
          <w:u w:val="none"/>
        </w:rPr>
        <w:t xml:space="preserve"> DAS DEMANDAS DO CIDADÃO</w:t>
      </w:r>
    </w:p>
    <w:p w:rsidR="00A4258A" w:rsidRDefault="00A4258A">
      <w:pPr>
        <w:rPr>
          <w:rFonts w:ascii="Times New Roman" w:hAnsi="Times New Roman"/>
        </w:rPr>
      </w:pPr>
    </w:p>
    <w:p w:rsidR="00A4258A" w:rsidRPr="00884BD8" w:rsidRDefault="00247C01">
      <w:pPr>
        <w:ind w:right="-136"/>
        <w:rPr>
          <w:rFonts w:ascii="Times New Roman" w:hAnsi="Times New Roman"/>
          <w:b/>
          <w:u w:val="single"/>
        </w:rPr>
      </w:pPr>
      <w:r w:rsidRPr="00884BD8">
        <w:rPr>
          <w:rFonts w:ascii="Times New Roman" w:hAnsi="Times New Roman"/>
          <w:b/>
          <w:u w:val="single"/>
        </w:rPr>
        <w:t>5.1. E</w:t>
      </w:r>
      <w:r w:rsidR="0069658C">
        <w:rPr>
          <w:rFonts w:ascii="Times New Roman" w:hAnsi="Times New Roman"/>
          <w:b/>
          <w:u w:val="single"/>
        </w:rPr>
        <w:t>NTRADAS</w:t>
      </w:r>
    </w:p>
    <w:p w:rsidR="00884BD8" w:rsidRPr="00884BD8" w:rsidRDefault="00884BD8">
      <w:pPr>
        <w:ind w:right="-136"/>
        <w:rPr>
          <w:rFonts w:ascii="Times New Roman" w:hAnsi="Times New Roman"/>
          <w:u w:val="single"/>
        </w:rPr>
      </w:pPr>
    </w:p>
    <w:p w:rsidR="00E178FC" w:rsidRDefault="00247C01" w:rsidP="00512827">
      <w:pPr>
        <w:spacing w:line="360" w:lineRule="auto"/>
        <w:ind w:right="-136" w:firstLine="708"/>
        <w:jc w:val="both"/>
        <w:rPr>
          <w:rFonts w:ascii="Times New Roman" w:hAnsi="Times New Roman"/>
        </w:rPr>
      </w:pPr>
      <w:r>
        <w:rPr>
          <w:rFonts w:ascii="Times New Roman" w:hAnsi="Times New Roman"/>
        </w:rPr>
        <w:t>No períod</w:t>
      </w:r>
      <w:r w:rsidR="00EE6484">
        <w:rPr>
          <w:rFonts w:ascii="Times New Roman" w:hAnsi="Times New Roman"/>
        </w:rPr>
        <w:t>o compreendido entre</w:t>
      </w:r>
      <w:r w:rsidR="00E178FC">
        <w:rPr>
          <w:rFonts w:ascii="Times New Roman" w:hAnsi="Times New Roman"/>
        </w:rPr>
        <w:t xml:space="preserve"> </w:t>
      </w:r>
      <w:r w:rsidR="00E178FC" w:rsidRPr="007D656E">
        <w:rPr>
          <w:rFonts w:ascii="Times New Roman" w:hAnsi="Times New Roman"/>
          <w:b/>
        </w:rPr>
        <w:t>1º de janeiro de 2016 e 30 de novembro de 2017</w:t>
      </w:r>
      <w:r w:rsidR="00E178FC">
        <w:rPr>
          <w:rFonts w:ascii="Times New Roman" w:hAnsi="Times New Roman"/>
        </w:rPr>
        <w:t xml:space="preserve">, foram registradas </w:t>
      </w:r>
      <w:r w:rsidR="00E178FC" w:rsidRPr="00E178FC">
        <w:rPr>
          <w:rFonts w:ascii="Times New Roman" w:hAnsi="Times New Roman"/>
          <w:b/>
        </w:rPr>
        <w:t>5</w:t>
      </w:r>
      <w:r w:rsidR="00E178FC">
        <w:rPr>
          <w:rFonts w:ascii="Times New Roman" w:hAnsi="Times New Roman"/>
          <w:b/>
        </w:rPr>
        <w:t>.</w:t>
      </w:r>
      <w:r w:rsidR="00E178FC" w:rsidRPr="00E178FC">
        <w:rPr>
          <w:rFonts w:ascii="Times New Roman" w:hAnsi="Times New Roman"/>
          <w:b/>
        </w:rPr>
        <w:t>056</w:t>
      </w:r>
      <w:r w:rsidR="00E178FC">
        <w:rPr>
          <w:rFonts w:ascii="Times New Roman" w:hAnsi="Times New Roman"/>
        </w:rPr>
        <w:t xml:space="preserve"> demandas, sendo </w:t>
      </w:r>
      <w:r w:rsidR="00E178FC" w:rsidRPr="00E178FC">
        <w:rPr>
          <w:rFonts w:ascii="Times New Roman" w:hAnsi="Times New Roman"/>
          <w:b/>
        </w:rPr>
        <w:t>1</w:t>
      </w:r>
      <w:r w:rsidR="00E178FC">
        <w:rPr>
          <w:rFonts w:ascii="Times New Roman" w:hAnsi="Times New Roman"/>
          <w:b/>
        </w:rPr>
        <w:t>.</w:t>
      </w:r>
      <w:r w:rsidR="00E178FC" w:rsidRPr="00E178FC">
        <w:rPr>
          <w:rFonts w:ascii="Times New Roman" w:hAnsi="Times New Roman"/>
          <w:b/>
        </w:rPr>
        <w:t>968</w:t>
      </w:r>
      <w:r w:rsidR="00E178FC">
        <w:rPr>
          <w:rFonts w:ascii="Times New Roman" w:hAnsi="Times New Roman"/>
        </w:rPr>
        <w:t xml:space="preserve"> demandas entre</w:t>
      </w:r>
      <w:r w:rsidR="00EE6484">
        <w:rPr>
          <w:rFonts w:ascii="Times New Roman" w:hAnsi="Times New Roman"/>
        </w:rPr>
        <w:t xml:space="preserve"> 1º de janeiro e </w:t>
      </w:r>
      <w:r w:rsidR="008B1344">
        <w:rPr>
          <w:rFonts w:ascii="Times New Roman" w:hAnsi="Times New Roman"/>
        </w:rPr>
        <w:t>31</w:t>
      </w:r>
      <w:r w:rsidR="00EE6484">
        <w:rPr>
          <w:rFonts w:ascii="Times New Roman" w:hAnsi="Times New Roman"/>
        </w:rPr>
        <w:t xml:space="preserve"> de dezembro de 2016</w:t>
      </w:r>
      <w:r>
        <w:rPr>
          <w:rFonts w:ascii="Times New Roman" w:hAnsi="Times New Roman"/>
        </w:rPr>
        <w:t>,</w:t>
      </w:r>
      <w:r w:rsidR="00E178FC">
        <w:rPr>
          <w:rFonts w:ascii="Times New Roman" w:hAnsi="Times New Roman"/>
        </w:rPr>
        <w:t xml:space="preserve"> e </w:t>
      </w:r>
      <w:r w:rsidR="00E178FC" w:rsidRPr="00E178FC">
        <w:rPr>
          <w:rFonts w:ascii="Times New Roman" w:hAnsi="Times New Roman"/>
          <w:b/>
        </w:rPr>
        <w:t>3.088</w:t>
      </w:r>
      <w:r w:rsidR="00E178FC">
        <w:rPr>
          <w:rFonts w:ascii="Times New Roman" w:hAnsi="Times New Roman"/>
        </w:rPr>
        <w:t xml:space="preserve"> demandas no interstício de 1º de janeiro e 30 de novembro de 2017</w:t>
      </w:r>
      <w:r>
        <w:rPr>
          <w:rFonts w:ascii="Times New Roman" w:hAnsi="Times New Roman"/>
        </w:rPr>
        <w:t>.</w:t>
      </w:r>
    </w:p>
    <w:p w:rsidR="00884BD8" w:rsidRPr="001C2FBB" w:rsidRDefault="00247C01" w:rsidP="00512827">
      <w:pPr>
        <w:spacing w:line="360" w:lineRule="auto"/>
        <w:ind w:right="-136" w:firstLine="708"/>
        <w:jc w:val="both"/>
        <w:rPr>
          <w:rFonts w:ascii="Times New Roman" w:hAnsi="Times New Roman"/>
        </w:rPr>
      </w:pPr>
      <w:r>
        <w:rPr>
          <w:rFonts w:ascii="Times New Roman" w:hAnsi="Times New Roman"/>
        </w:rPr>
        <w:t xml:space="preserve"> </w:t>
      </w:r>
    </w:p>
    <w:p w:rsidR="00EE6484" w:rsidRPr="00884BD8" w:rsidRDefault="00EE6484" w:rsidP="00EE6484">
      <w:pPr>
        <w:spacing w:line="360" w:lineRule="auto"/>
        <w:ind w:right="-136"/>
        <w:jc w:val="both"/>
        <w:rPr>
          <w:rFonts w:ascii="Times New Roman" w:hAnsi="Times New Roman"/>
          <w:b/>
          <w:u w:val="single"/>
        </w:rPr>
      </w:pPr>
      <w:r w:rsidRPr="00884BD8">
        <w:rPr>
          <w:rFonts w:ascii="Times New Roman" w:hAnsi="Times New Roman"/>
          <w:b/>
          <w:u w:val="single"/>
        </w:rPr>
        <w:t>5.2. N</w:t>
      </w:r>
      <w:r w:rsidR="0069658C">
        <w:rPr>
          <w:rFonts w:ascii="Times New Roman" w:hAnsi="Times New Roman"/>
          <w:b/>
          <w:u w:val="single"/>
        </w:rPr>
        <w:t>ATUREZA DAS DEMANDAS</w:t>
      </w:r>
    </w:p>
    <w:p w:rsidR="00512827" w:rsidRDefault="00936FE1">
      <w:pPr>
        <w:spacing w:line="360" w:lineRule="auto"/>
        <w:ind w:right="-136" w:firstLine="708"/>
        <w:jc w:val="both"/>
        <w:rPr>
          <w:rFonts w:ascii="Times New Roman" w:hAnsi="Times New Roman"/>
        </w:rPr>
      </w:pPr>
      <w:r>
        <w:rPr>
          <w:rFonts w:ascii="Times New Roman" w:hAnsi="Times New Roman"/>
        </w:rPr>
        <w:t>Das</w:t>
      </w:r>
      <w:r w:rsidR="00857702">
        <w:rPr>
          <w:rFonts w:ascii="Times New Roman" w:hAnsi="Times New Roman"/>
        </w:rPr>
        <w:t xml:space="preserve"> 1</w:t>
      </w:r>
      <w:r w:rsidR="002178D1">
        <w:rPr>
          <w:rFonts w:ascii="Times New Roman" w:hAnsi="Times New Roman"/>
        </w:rPr>
        <w:t>.</w:t>
      </w:r>
      <w:r w:rsidR="008B1344">
        <w:rPr>
          <w:rFonts w:ascii="Times New Roman" w:hAnsi="Times New Roman"/>
        </w:rPr>
        <w:t>968</w:t>
      </w:r>
      <w:r w:rsidR="00247C01">
        <w:rPr>
          <w:rFonts w:ascii="Times New Roman" w:hAnsi="Times New Roman"/>
        </w:rPr>
        <w:t xml:space="preserve"> demandas</w:t>
      </w:r>
      <w:r>
        <w:rPr>
          <w:rFonts w:ascii="Times New Roman" w:hAnsi="Times New Roman"/>
        </w:rPr>
        <w:t xml:space="preserve"> registradas</w:t>
      </w:r>
      <w:r w:rsidR="00E178FC">
        <w:rPr>
          <w:rFonts w:ascii="Times New Roman" w:hAnsi="Times New Roman"/>
        </w:rPr>
        <w:t xml:space="preserve"> em 2016</w:t>
      </w:r>
      <w:r w:rsidR="00247C01">
        <w:rPr>
          <w:rFonts w:ascii="Times New Roman" w:hAnsi="Times New Roman"/>
        </w:rPr>
        <w:t xml:space="preserve">, </w:t>
      </w:r>
      <w:r w:rsidR="004A5491">
        <w:rPr>
          <w:rFonts w:ascii="Times New Roman" w:hAnsi="Times New Roman"/>
          <w:i/>
        </w:rPr>
        <w:t>1033</w:t>
      </w:r>
      <w:r w:rsidR="00247C01">
        <w:rPr>
          <w:rFonts w:ascii="Times New Roman" w:hAnsi="Times New Roman"/>
          <w:i/>
        </w:rPr>
        <w:t xml:space="preserve"> trataram de informações sobre </w:t>
      </w:r>
      <w:r w:rsidR="00857702">
        <w:rPr>
          <w:rFonts w:ascii="Times New Roman" w:hAnsi="Times New Roman"/>
          <w:i/>
        </w:rPr>
        <w:t xml:space="preserve">possíveis </w:t>
      </w:r>
      <w:r w:rsidR="00247C01">
        <w:rPr>
          <w:rFonts w:ascii="Times New Roman" w:hAnsi="Times New Roman"/>
          <w:i/>
        </w:rPr>
        <w:t>irregularidades de atos de gestão</w:t>
      </w:r>
      <w:r w:rsidR="00857702">
        <w:rPr>
          <w:rFonts w:ascii="Times New Roman" w:hAnsi="Times New Roman"/>
        </w:rPr>
        <w:t>, repres</w:t>
      </w:r>
      <w:r w:rsidR="004A5491">
        <w:rPr>
          <w:rFonts w:ascii="Times New Roman" w:hAnsi="Times New Roman"/>
        </w:rPr>
        <w:t>entando 52,4</w:t>
      </w:r>
      <w:r w:rsidR="00857702">
        <w:rPr>
          <w:rFonts w:ascii="Times New Roman" w:hAnsi="Times New Roman"/>
        </w:rPr>
        <w:t>9</w:t>
      </w:r>
      <w:r w:rsidR="00247C01">
        <w:rPr>
          <w:rFonts w:ascii="Times New Roman" w:hAnsi="Times New Roman"/>
        </w:rPr>
        <w:t>% do total de demandas distribuídas no período.</w:t>
      </w:r>
      <w:r w:rsidR="00EE6484">
        <w:rPr>
          <w:rFonts w:ascii="Times New Roman" w:hAnsi="Times New Roman"/>
        </w:rPr>
        <w:t xml:space="preserve"> Logo em seguida, vieram as </w:t>
      </w:r>
      <w:r w:rsidR="004A5491">
        <w:rPr>
          <w:rFonts w:ascii="Times New Roman" w:hAnsi="Times New Roman"/>
        </w:rPr>
        <w:t>470</w:t>
      </w:r>
      <w:r w:rsidR="00857702">
        <w:rPr>
          <w:rFonts w:ascii="Times New Roman" w:hAnsi="Times New Roman"/>
        </w:rPr>
        <w:t xml:space="preserve"> </w:t>
      </w:r>
      <w:r w:rsidR="00EE6484">
        <w:rPr>
          <w:rFonts w:ascii="Times New Roman" w:hAnsi="Times New Roman"/>
        </w:rPr>
        <w:t xml:space="preserve">demandas </w:t>
      </w:r>
      <w:r w:rsidR="002178D1">
        <w:rPr>
          <w:rFonts w:ascii="Times New Roman" w:hAnsi="Times New Roman"/>
        </w:rPr>
        <w:t>referentes a informações sobre o TCE-PE</w:t>
      </w:r>
      <w:r w:rsidR="004A5491">
        <w:rPr>
          <w:rFonts w:ascii="Times New Roman" w:hAnsi="Times New Roman"/>
        </w:rPr>
        <w:t xml:space="preserve"> (23,88</w:t>
      </w:r>
      <w:r w:rsidR="00512827">
        <w:rPr>
          <w:rFonts w:ascii="Times New Roman" w:hAnsi="Times New Roman"/>
        </w:rPr>
        <w:t>%)</w:t>
      </w:r>
      <w:r w:rsidR="004A5491">
        <w:rPr>
          <w:rFonts w:ascii="Times New Roman" w:hAnsi="Times New Roman"/>
        </w:rPr>
        <w:t xml:space="preserve"> e, em terceiro lugar, 119</w:t>
      </w:r>
      <w:r w:rsidR="002178D1">
        <w:rPr>
          <w:rFonts w:ascii="Times New Roman" w:hAnsi="Times New Roman"/>
        </w:rPr>
        <w:t xml:space="preserve"> demandas que versam sobre </w:t>
      </w:r>
      <w:r w:rsidR="00EE6484">
        <w:rPr>
          <w:rFonts w:ascii="Times New Roman" w:hAnsi="Times New Roman"/>
        </w:rPr>
        <w:t>pedido de orientação técnica</w:t>
      </w:r>
      <w:r w:rsidR="004A5491">
        <w:rPr>
          <w:rFonts w:ascii="Times New Roman" w:hAnsi="Times New Roman"/>
        </w:rPr>
        <w:t xml:space="preserve"> (6,05%)</w:t>
      </w:r>
      <w:r w:rsidR="00EE6484">
        <w:rPr>
          <w:rFonts w:ascii="Times New Roman" w:hAnsi="Times New Roman"/>
        </w:rPr>
        <w:t xml:space="preserve">. </w:t>
      </w:r>
    </w:p>
    <w:p w:rsidR="003059D8" w:rsidRDefault="00E178FC" w:rsidP="00E178FC">
      <w:pPr>
        <w:spacing w:line="360" w:lineRule="auto"/>
        <w:ind w:right="-136" w:firstLine="708"/>
        <w:jc w:val="both"/>
        <w:rPr>
          <w:rFonts w:ascii="Times New Roman" w:hAnsi="Times New Roman"/>
        </w:rPr>
      </w:pPr>
      <w:r>
        <w:rPr>
          <w:rFonts w:ascii="Times New Roman" w:hAnsi="Times New Roman"/>
        </w:rPr>
        <w:t xml:space="preserve">No ano de 2017, </w:t>
      </w:r>
      <w:r w:rsidR="003059D8">
        <w:rPr>
          <w:rFonts w:ascii="Times New Roman" w:hAnsi="Times New Roman"/>
        </w:rPr>
        <w:t xml:space="preserve">dentre outras demandas que versaram sobre outros assuntos, </w:t>
      </w:r>
      <w:r>
        <w:rPr>
          <w:rFonts w:ascii="Times New Roman" w:hAnsi="Times New Roman"/>
        </w:rPr>
        <w:t>das 3</w:t>
      </w:r>
      <w:r w:rsidR="007D656E">
        <w:rPr>
          <w:rFonts w:ascii="Times New Roman" w:hAnsi="Times New Roman"/>
        </w:rPr>
        <w:t>.</w:t>
      </w:r>
      <w:r>
        <w:rPr>
          <w:rFonts w:ascii="Times New Roman" w:hAnsi="Times New Roman"/>
        </w:rPr>
        <w:t xml:space="preserve">088 demandas registradas, </w:t>
      </w:r>
      <w:r>
        <w:rPr>
          <w:rFonts w:ascii="Times New Roman" w:hAnsi="Times New Roman"/>
          <w:i/>
        </w:rPr>
        <w:t>1431 trataram de informações sobre possíveis irregularidades de atos de gestão</w:t>
      </w:r>
      <w:r>
        <w:rPr>
          <w:rFonts w:ascii="Times New Roman" w:hAnsi="Times New Roman"/>
        </w:rPr>
        <w:t>, r</w:t>
      </w:r>
      <w:r w:rsidR="003059D8">
        <w:rPr>
          <w:rFonts w:ascii="Times New Roman" w:hAnsi="Times New Roman"/>
        </w:rPr>
        <w:t>epresentando 46,34%</w:t>
      </w:r>
      <w:r>
        <w:rPr>
          <w:rFonts w:ascii="Times New Roman" w:hAnsi="Times New Roman"/>
        </w:rPr>
        <w:t>. Em seguida, vieram as 671 demandas referentes a informações sobre o TCE-PE (21,73%) e, em terceiro lugar, 153 demandas que ver</w:t>
      </w:r>
      <w:r w:rsidR="003059D8">
        <w:rPr>
          <w:rFonts w:ascii="Times New Roman" w:hAnsi="Times New Roman"/>
        </w:rPr>
        <w:t>sam sobre Críticas e Reclamações (4,95</w:t>
      </w:r>
      <w:r>
        <w:rPr>
          <w:rFonts w:ascii="Times New Roman" w:hAnsi="Times New Roman"/>
        </w:rPr>
        <w:t xml:space="preserve">%). </w:t>
      </w:r>
    </w:p>
    <w:p w:rsidR="00E178FC" w:rsidRDefault="003059D8" w:rsidP="003059D8">
      <w:pPr>
        <w:spacing w:line="360" w:lineRule="auto"/>
        <w:ind w:right="-136" w:firstLine="708"/>
        <w:jc w:val="both"/>
        <w:rPr>
          <w:rFonts w:ascii="Times New Roman" w:hAnsi="Times New Roman"/>
        </w:rPr>
      </w:pPr>
      <w:r>
        <w:rPr>
          <w:rFonts w:ascii="Times New Roman" w:hAnsi="Times New Roman"/>
        </w:rPr>
        <w:t>Em geral, atribuímos a crescente de demandas ao cenário ju</w:t>
      </w:r>
      <w:r w:rsidR="007D656E">
        <w:rPr>
          <w:rFonts w:ascii="Times New Roman" w:hAnsi="Times New Roman"/>
        </w:rPr>
        <w:t xml:space="preserve">rídico-político-enconômico do nosso país, em que os cidadãos, sensibilizados pelas </w:t>
      </w:r>
      <w:r>
        <w:rPr>
          <w:rFonts w:ascii="Times New Roman" w:hAnsi="Times New Roman"/>
        </w:rPr>
        <w:t>mídias</w:t>
      </w:r>
      <w:r w:rsidR="007D656E">
        <w:rPr>
          <w:rFonts w:ascii="Times New Roman" w:hAnsi="Times New Roman"/>
        </w:rPr>
        <w:t>,</w:t>
      </w:r>
      <w:r>
        <w:rPr>
          <w:rFonts w:ascii="Times New Roman" w:hAnsi="Times New Roman"/>
        </w:rPr>
        <w:t xml:space="preserve"> passam a exercer mais intensamente o controle social, porque querem ser ouvidos com o objetivo de melhorar a gestão pública.   </w:t>
      </w:r>
    </w:p>
    <w:p w:rsidR="003059D8" w:rsidRDefault="003059D8" w:rsidP="003059D8">
      <w:pPr>
        <w:spacing w:line="360" w:lineRule="auto"/>
        <w:ind w:right="-136" w:firstLine="708"/>
        <w:jc w:val="both"/>
        <w:rPr>
          <w:rFonts w:ascii="Times New Roman" w:hAnsi="Times New Roman"/>
        </w:rPr>
      </w:pPr>
      <w:r>
        <w:rPr>
          <w:rFonts w:ascii="Times New Roman" w:hAnsi="Times New Roman"/>
        </w:rPr>
        <w:t>Ademais, o maior número de demandas referentes a informações sobre o TCE-PE</w:t>
      </w:r>
      <w:r w:rsidR="006E7EC1">
        <w:rPr>
          <w:rFonts w:ascii="Times New Roman" w:hAnsi="Times New Roman"/>
        </w:rPr>
        <w:t>, bem como o elevado número de reclamações se deram, certamente, em razão da realização do concurso público do TCE-PE no ano de 2017.</w:t>
      </w:r>
      <w:r>
        <w:rPr>
          <w:rFonts w:ascii="Times New Roman" w:hAnsi="Times New Roman"/>
        </w:rPr>
        <w:t xml:space="preserve"> </w:t>
      </w:r>
    </w:p>
    <w:p w:rsidR="00E178FC" w:rsidRDefault="00247C01" w:rsidP="006E7EC1">
      <w:pPr>
        <w:spacing w:line="360" w:lineRule="auto"/>
        <w:ind w:right="-136" w:firstLine="708"/>
        <w:jc w:val="both"/>
        <w:rPr>
          <w:rFonts w:ascii="Times New Roman" w:hAnsi="Times New Roman"/>
        </w:rPr>
      </w:pPr>
      <w:r>
        <w:rPr>
          <w:rFonts w:ascii="Times New Roman" w:hAnsi="Times New Roman"/>
        </w:rPr>
        <w:t>Neste sentido, veja</w:t>
      </w:r>
      <w:r w:rsidR="00324CAD">
        <w:rPr>
          <w:rFonts w:ascii="Times New Roman" w:hAnsi="Times New Roman"/>
        </w:rPr>
        <w:t>m</w:t>
      </w:r>
      <w:r>
        <w:rPr>
          <w:rFonts w:ascii="Times New Roman" w:hAnsi="Times New Roman"/>
        </w:rPr>
        <w:t>-se o</w:t>
      </w:r>
      <w:r w:rsidR="00324CAD">
        <w:rPr>
          <w:rFonts w:ascii="Times New Roman" w:hAnsi="Times New Roman"/>
        </w:rPr>
        <w:t>s</w:t>
      </w:r>
      <w:r>
        <w:rPr>
          <w:rFonts w:ascii="Times New Roman" w:hAnsi="Times New Roman"/>
        </w:rPr>
        <w:t xml:space="preserve"> gráfico</w:t>
      </w:r>
      <w:r w:rsidR="00324CAD">
        <w:rPr>
          <w:rFonts w:ascii="Times New Roman" w:hAnsi="Times New Roman"/>
        </w:rPr>
        <w:t>s</w:t>
      </w:r>
      <w:r>
        <w:rPr>
          <w:rFonts w:ascii="Times New Roman" w:hAnsi="Times New Roman"/>
        </w:rPr>
        <w:t xml:space="preserve"> abaixo:</w:t>
      </w:r>
    </w:p>
    <w:p w:rsidR="00E178FC" w:rsidRDefault="00E178FC" w:rsidP="006E7EC1">
      <w:pPr>
        <w:spacing w:line="360" w:lineRule="auto"/>
        <w:ind w:right="-136"/>
        <w:jc w:val="both"/>
        <w:rPr>
          <w:rFonts w:ascii="Times New Roman" w:hAnsi="Times New Roman"/>
        </w:rPr>
      </w:pPr>
    </w:p>
    <w:p w:rsidR="006E7EC1" w:rsidRDefault="006E7EC1" w:rsidP="006E7EC1">
      <w:pPr>
        <w:spacing w:line="360" w:lineRule="auto"/>
        <w:ind w:right="-136"/>
        <w:jc w:val="both"/>
        <w:rPr>
          <w:rFonts w:ascii="Times New Roman" w:hAnsi="Times New Roman"/>
        </w:rPr>
      </w:pPr>
    </w:p>
    <w:p w:rsidR="006E7EC1" w:rsidRDefault="006E7EC1" w:rsidP="006E7EC1">
      <w:pPr>
        <w:spacing w:line="360" w:lineRule="auto"/>
        <w:ind w:right="-136"/>
        <w:jc w:val="both"/>
        <w:rPr>
          <w:rFonts w:ascii="Times New Roman" w:hAnsi="Times New Roman"/>
        </w:rPr>
      </w:pPr>
    </w:p>
    <w:p w:rsidR="00E178FC" w:rsidRDefault="00E178FC" w:rsidP="00E178FC">
      <w:pPr>
        <w:spacing w:line="360" w:lineRule="auto"/>
        <w:ind w:right="-136" w:firstLine="708"/>
        <w:jc w:val="both"/>
        <w:rPr>
          <w:rFonts w:ascii="Times New Roman" w:hAnsi="Times New Roman"/>
        </w:rPr>
      </w:pPr>
    </w:p>
    <w:p w:rsidR="00E178FC" w:rsidRDefault="00E178FC" w:rsidP="00E178FC">
      <w:pPr>
        <w:spacing w:line="360" w:lineRule="auto"/>
        <w:ind w:right="-136" w:firstLine="708"/>
        <w:jc w:val="both"/>
        <w:rPr>
          <w:rFonts w:ascii="Times New Roman" w:hAnsi="Times New Roman"/>
        </w:rPr>
      </w:pPr>
    </w:p>
    <w:p w:rsidR="007D656E" w:rsidRDefault="007D656E" w:rsidP="00E178FC">
      <w:pPr>
        <w:spacing w:line="360" w:lineRule="auto"/>
        <w:ind w:right="-136" w:firstLine="708"/>
        <w:jc w:val="both"/>
        <w:rPr>
          <w:rFonts w:ascii="Times New Roman" w:hAnsi="Times New Roman"/>
        </w:rPr>
      </w:pPr>
    </w:p>
    <w:p w:rsidR="00E178FC" w:rsidRPr="00E178FC" w:rsidRDefault="00E178FC" w:rsidP="00E178FC">
      <w:pPr>
        <w:spacing w:before="100" w:beforeAutospacing="1" w:line="360" w:lineRule="auto"/>
        <w:jc w:val="center"/>
        <w:rPr>
          <w:rFonts w:ascii="Times New Roman" w:hAnsi="Times New Roman"/>
          <w:b/>
          <w:szCs w:val="24"/>
          <w:u w:val="single"/>
        </w:rPr>
      </w:pPr>
      <w:r>
        <w:rPr>
          <w:rFonts w:ascii="Times New Roman" w:hAnsi="Times New Roman"/>
          <w:b/>
          <w:szCs w:val="24"/>
          <w:u w:val="single"/>
        </w:rPr>
        <w:lastRenderedPageBreak/>
        <w:t>2016</w:t>
      </w:r>
    </w:p>
    <w:p w:rsidR="00A4258A" w:rsidRDefault="004A5491" w:rsidP="00857702">
      <w:pPr>
        <w:spacing w:line="360" w:lineRule="auto"/>
        <w:ind w:right="-136"/>
        <w:jc w:val="center"/>
      </w:pPr>
      <w:r>
        <w:rPr>
          <w:noProof/>
        </w:rPr>
        <w:drawing>
          <wp:inline distT="0" distB="0" distL="0" distR="0">
            <wp:extent cx="5151820" cy="6162675"/>
            <wp:effectExtent l="1905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170951" cy="6185560"/>
                    </a:xfrm>
                    <a:prstGeom prst="rect">
                      <a:avLst/>
                    </a:prstGeom>
                    <a:noFill/>
                    <a:ln w="9525">
                      <a:noFill/>
                      <a:miter lim="800000"/>
                      <a:headEnd/>
                      <a:tailEnd/>
                    </a:ln>
                  </pic:spPr>
                </pic:pic>
              </a:graphicData>
            </a:graphic>
          </wp:inline>
        </w:drawing>
      </w:r>
    </w:p>
    <w:p w:rsidR="00512827" w:rsidRDefault="00247C01" w:rsidP="0075261E">
      <w:pPr>
        <w:spacing w:line="360" w:lineRule="auto"/>
        <w:ind w:right="-136"/>
        <w:jc w:val="both"/>
        <w:rPr>
          <w:rFonts w:ascii="Times New Roman" w:hAnsi="Times New Roman"/>
          <w:sz w:val="20"/>
        </w:rPr>
      </w:pPr>
      <w:r w:rsidRPr="00247C01">
        <w:rPr>
          <w:rFonts w:ascii="Times New Roman" w:hAnsi="Times New Roman"/>
          <w:sz w:val="20"/>
        </w:rPr>
        <w:t xml:space="preserve">                                                                                        </w:t>
      </w:r>
      <w:r w:rsidR="00857702">
        <w:rPr>
          <w:rFonts w:ascii="Times New Roman" w:hAnsi="Times New Roman"/>
          <w:sz w:val="20"/>
        </w:rPr>
        <w:t xml:space="preserve">                    </w:t>
      </w:r>
      <w:r w:rsidRPr="00247C01">
        <w:rPr>
          <w:rFonts w:ascii="Times New Roman" w:hAnsi="Times New Roman"/>
          <w:sz w:val="20"/>
        </w:rPr>
        <w:t xml:space="preserve"> </w:t>
      </w:r>
      <w:r w:rsidR="00857702">
        <w:rPr>
          <w:rFonts w:ascii="Times New Roman" w:hAnsi="Times New Roman"/>
          <w:sz w:val="20"/>
        </w:rPr>
        <w:t xml:space="preserve">  </w:t>
      </w:r>
      <w:r w:rsidRPr="00247C01">
        <w:rPr>
          <w:rFonts w:ascii="Times New Roman" w:hAnsi="Times New Roman"/>
          <w:sz w:val="20"/>
        </w:rPr>
        <w:t>Fonte: SISOU</w:t>
      </w:r>
      <w:r w:rsidR="0075261E">
        <w:rPr>
          <w:rFonts w:ascii="Times New Roman" w:hAnsi="Times New Roman"/>
          <w:sz w:val="20"/>
        </w:rPr>
        <w:t>V</w:t>
      </w:r>
    </w:p>
    <w:p w:rsidR="00E178FC" w:rsidRDefault="00E178FC" w:rsidP="00D760F1">
      <w:pPr>
        <w:spacing w:before="100" w:beforeAutospacing="1" w:line="360" w:lineRule="auto"/>
        <w:rPr>
          <w:rFonts w:ascii="Times New Roman" w:hAnsi="Times New Roman"/>
          <w:b/>
          <w:szCs w:val="24"/>
          <w:u w:val="single"/>
        </w:rPr>
      </w:pPr>
    </w:p>
    <w:p w:rsidR="00E178FC" w:rsidRDefault="00E178FC" w:rsidP="00D760F1">
      <w:pPr>
        <w:spacing w:before="100" w:beforeAutospacing="1" w:line="360" w:lineRule="auto"/>
        <w:rPr>
          <w:rFonts w:ascii="Times New Roman" w:hAnsi="Times New Roman"/>
          <w:b/>
          <w:szCs w:val="24"/>
          <w:u w:val="single"/>
        </w:rPr>
      </w:pPr>
    </w:p>
    <w:p w:rsidR="00E178FC" w:rsidRDefault="00E178FC" w:rsidP="00D760F1">
      <w:pPr>
        <w:spacing w:before="100" w:beforeAutospacing="1" w:line="360" w:lineRule="auto"/>
        <w:rPr>
          <w:rFonts w:ascii="Times New Roman" w:hAnsi="Times New Roman"/>
          <w:b/>
          <w:szCs w:val="24"/>
          <w:u w:val="single"/>
        </w:rPr>
      </w:pPr>
    </w:p>
    <w:p w:rsidR="00E178FC" w:rsidRDefault="00E178FC" w:rsidP="00E178FC">
      <w:pPr>
        <w:spacing w:before="100" w:beforeAutospacing="1" w:line="360" w:lineRule="auto"/>
        <w:jc w:val="center"/>
        <w:rPr>
          <w:rFonts w:ascii="Times New Roman" w:hAnsi="Times New Roman"/>
          <w:b/>
          <w:szCs w:val="24"/>
          <w:u w:val="single"/>
        </w:rPr>
      </w:pPr>
      <w:r>
        <w:rPr>
          <w:rFonts w:ascii="Times New Roman" w:hAnsi="Times New Roman"/>
          <w:b/>
          <w:szCs w:val="24"/>
          <w:u w:val="single"/>
        </w:rPr>
        <w:lastRenderedPageBreak/>
        <w:t>2017</w:t>
      </w:r>
    </w:p>
    <w:p w:rsidR="00E178FC" w:rsidRDefault="00E178FC" w:rsidP="00D760F1">
      <w:pPr>
        <w:spacing w:before="100" w:beforeAutospacing="1" w:line="360" w:lineRule="auto"/>
        <w:rPr>
          <w:rFonts w:ascii="Times New Roman" w:hAnsi="Times New Roman"/>
          <w:b/>
          <w:szCs w:val="24"/>
          <w:u w:val="single"/>
        </w:rPr>
      </w:pPr>
      <w:r w:rsidRPr="00E178FC">
        <w:rPr>
          <w:rFonts w:ascii="Times New Roman" w:hAnsi="Times New Roman"/>
          <w:b/>
          <w:noProof/>
          <w:szCs w:val="24"/>
          <w:u w:val="single"/>
        </w:rPr>
        <w:drawing>
          <wp:inline distT="0" distB="0" distL="0" distR="0">
            <wp:extent cx="5429250" cy="6438900"/>
            <wp:effectExtent l="19050" t="0" r="0"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29250" cy="6438900"/>
                    </a:xfrm>
                    <a:prstGeom prst="rect">
                      <a:avLst/>
                    </a:prstGeom>
                    <a:noFill/>
                    <a:ln w="9525">
                      <a:noFill/>
                      <a:miter lim="800000"/>
                      <a:headEnd/>
                      <a:tailEnd/>
                    </a:ln>
                  </pic:spPr>
                </pic:pic>
              </a:graphicData>
            </a:graphic>
          </wp:inline>
        </w:drawing>
      </w:r>
    </w:p>
    <w:p w:rsidR="0013278D" w:rsidRDefault="0013278D" w:rsidP="006E7EC1">
      <w:pPr>
        <w:spacing w:before="100" w:beforeAutospacing="1" w:line="360" w:lineRule="auto"/>
        <w:jc w:val="both"/>
        <w:rPr>
          <w:rFonts w:ascii="Times New Roman" w:hAnsi="Times New Roman"/>
          <w:b/>
          <w:szCs w:val="24"/>
          <w:u w:val="single"/>
        </w:rPr>
      </w:pPr>
    </w:p>
    <w:p w:rsidR="006E7EC1" w:rsidRDefault="006E7EC1" w:rsidP="006E7EC1">
      <w:pPr>
        <w:spacing w:before="100" w:beforeAutospacing="1" w:line="360" w:lineRule="auto"/>
        <w:jc w:val="both"/>
        <w:rPr>
          <w:rFonts w:ascii="Times New Roman" w:hAnsi="Times New Roman"/>
          <w:color w:val="auto"/>
          <w:szCs w:val="24"/>
        </w:rPr>
      </w:pPr>
    </w:p>
    <w:p w:rsidR="00936FE1" w:rsidRPr="0013278D" w:rsidRDefault="009158AF" w:rsidP="0013278D">
      <w:pPr>
        <w:spacing w:before="100" w:beforeAutospacing="1" w:line="360" w:lineRule="auto"/>
        <w:jc w:val="both"/>
        <w:rPr>
          <w:rFonts w:ascii="Times New Roman" w:hAnsi="Times New Roman"/>
          <w:color w:val="auto"/>
          <w:szCs w:val="24"/>
        </w:rPr>
      </w:pPr>
      <w:r>
        <w:rPr>
          <w:rFonts w:ascii="Times New Roman" w:hAnsi="Times New Roman"/>
          <w:b/>
          <w:szCs w:val="24"/>
          <w:u w:val="single"/>
        </w:rPr>
        <w:lastRenderedPageBreak/>
        <w:t>5.3</w:t>
      </w:r>
      <w:r w:rsidR="00936FE1" w:rsidRPr="00884BD8">
        <w:rPr>
          <w:rFonts w:ascii="Times New Roman" w:hAnsi="Times New Roman"/>
          <w:b/>
          <w:szCs w:val="24"/>
          <w:u w:val="single"/>
        </w:rPr>
        <w:t>. C</w:t>
      </w:r>
      <w:r w:rsidR="00A74BE9">
        <w:rPr>
          <w:rFonts w:ascii="Times New Roman" w:hAnsi="Times New Roman"/>
          <w:b/>
          <w:szCs w:val="24"/>
          <w:u w:val="single"/>
        </w:rPr>
        <w:t>ANAL DE ACESSO UTILIZADO</w:t>
      </w:r>
    </w:p>
    <w:p w:rsidR="00324CAD" w:rsidRDefault="00936FE1" w:rsidP="006E7EC1">
      <w:pPr>
        <w:spacing w:before="100" w:beforeAutospacing="1" w:line="360" w:lineRule="auto"/>
        <w:ind w:firstLine="708"/>
        <w:jc w:val="both"/>
        <w:rPr>
          <w:rFonts w:ascii="Times New Roman" w:hAnsi="Times New Roman"/>
          <w:szCs w:val="24"/>
        </w:rPr>
      </w:pPr>
      <w:r>
        <w:rPr>
          <w:rFonts w:ascii="Times New Roman" w:hAnsi="Times New Roman"/>
          <w:szCs w:val="24"/>
        </w:rPr>
        <w:t>D</w:t>
      </w:r>
      <w:r w:rsidR="00B81563">
        <w:rPr>
          <w:rFonts w:ascii="Times New Roman" w:hAnsi="Times New Roman"/>
          <w:szCs w:val="24"/>
        </w:rPr>
        <w:t>as 1.</w:t>
      </w:r>
      <w:r w:rsidR="004A5491">
        <w:rPr>
          <w:rFonts w:ascii="Times New Roman" w:hAnsi="Times New Roman"/>
          <w:szCs w:val="24"/>
        </w:rPr>
        <w:t>968 demandas</w:t>
      </w:r>
      <w:r w:rsidR="006E7EC1">
        <w:rPr>
          <w:rFonts w:ascii="Times New Roman" w:hAnsi="Times New Roman"/>
          <w:szCs w:val="24"/>
        </w:rPr>
        <w:t xml:space="preserve"> em 2016</w:t>
      </w:r>
      <w:r w:rsidR="004A5491">
        <w:rPr>
          <w:rFonts w:ascii="Times New Roman" w:hAnsi="Times New Roman"/>
          <w:szCs w:val="24"/>
        </w:rPr>
        <w:t>, 539</w:t>
      </w:r>
      <w:r w:rsidR="00D760F1" w:rsidRPr="00E07243">
        <w:rPr>
          <w:rFonts w:ascii="Times New Roman" w:hAnsi="Times New Roman"/>
          <w:szCs w:val="24"/>
        </w:rPr>
        <w:t xml:space="preserve"> foram recebid</w:t>
      </w:r>
      <w:r w:rsidR="004A5491">
        <w:rPr>
          <w:rFonts w:ascii="Times New Roman" w:hAnsi="Times New Roman"/>
          <w:szCs w:val="24"/>
        </w:rPr>
        <w:t>as pelo formulário do SISOUV (27,39</w:t>
      </w:r>
      <w:r w:rsidR="00324CAD">
        <w:rPr>
          <w:rFonts w:ascii="Times New Roman" w:hAnsi="Times New Roman"/>
          <w:szCs w:val="24"/>
        </w:rPr>
        <w:t>%), 508 por e-mail, 348 pela Assistente Virtual, 257 pelo aplicativo TCE-PE CIDADÃO (Pardal), 60 por telefone, 58 pelo Disque Ouvidoria (0800 081 1027), 22 visitas pesso</w:t>
      </w:r>
      <w:r w:rsidR="00CB1AC0">
        <w:rPr>
          <w:rFonts w:ascii="Times New Roman" w:hAnsi="Times New Roman"/>
          <w:szCs w:val="24"/>
        </w:rPr>
        <w:t>ais e 21 por cartas, além de 156</w:t>
      </w:r>
      <w:r w:rsidR="00324CAD">
        <w:rPr>
          <w:rFonts w:ascii="Times New Roman" w:hAnsi="Times New Roman"/>
          <w:szCs w:val="24"/>
        </w:rPr>
        <w:t xml:space="preserve"> cujos mei</w:t>
      </w:r>
      <w:r w:rsidR="00CB1AC0">
        <w:rPr>
          <w:rFonts w:ascii="Times New Roman" w:hAnsi="Times New Roman"/>
          <w:szCs w:val="24"/>
        </w:rPr>
        <w:t xml:space="preserve">os não vieram a ser informados – </w:t>
      </w:r>
      <w:r w:rsidR="00324CAD">
        <w:rPr>
          <w:rFonts w:ascii="Times New Roman" w:hAnsi="Times New Roman"/>
          <w:szCs w:val="24"/>
        </w:rPr>
        <w:t>falha esta que foi resolvida com a melhoria no SISOUV</w:t>
      </w:r>
      <w:r w:rsidR="00CB1AC0">
        <w:rPr>
          <w:rFonts w:ascii="Times New Roman" w:hAnsi="Times New Roman"/>
          <w:szCs w:val="24"/>
        </w:rPr>
        <w:t>,</w:t>
      </w:r>
      <w:r w:rsidR="00324CAD">
        <w:rPr>
          <w:rFonts w:ascii="Times New Roman" w:hAnsi="Times New Roman"/>
          <w:szCs w:val="24"/>
        </w:rPr>
        <w:t xml:space="preserve"> em 2017, quando, então, passamos a colocar como dado obrigatório a ser preenchido para o encaminhamento da demanda, considerando ser uma informação relevante par</w:t>
      </w:r>
      <w:r w:rsidR="00CB1AC0">
        <w:rPr>
          <w:rFonts w:ascii="Times New Roman" w:hAnsi="Times New Roman"/>
          <w:szCs w:val="24"/>
        </w:rPr>
        <w:t>a fins, dentre outras coisas, de divulgação do Órgão –</w:t>
      </w:r>
      <w:r w:rsidR="004A5491">
        <w:rPr>
          <w:rFonts w:ascii="Times New Roman" w:hAnsi="Times New Roman"/>
          <w:szCs w:val="24"/>
        </w:rPr>
        <w:t xml:space="preserve">. </w:t>
      </w:r>
    </w:p>
    <w:p w:rsidR="006E7EC1" w:rsidRPr="006E7EC1" w:rsidRDefault="006E7EC1" w:rsidP="006E7EC1">
      <w:pPr>
        <w:spacing w:before="100" w:beforeAutospacing="1" w:line="360" w:lineRule="auto"/>
        <w:ind w:firstLine="708"/>
        <w:jc w:val="both"/>
        <w:rPr>
          <w:rFonts w:ascii="Times New Roman" w:hAnsi="Times New Roman"/>
          <w:szCs w:val="24"/>
        </w:rPr>
      </w:pPr>
      <w:r>
        <w:rPr>
          <w:rFonts w:ascii="Times New Roman" w:hAnsi="Times New Roman"/>
          <w:szCs w:val="24"/>
        </w:rPr>
        <w:t>Em 2017, das 3</w:t>
      </w:r>
      <w:r w:rsidR="007D656E">
        <w:rPr>
          <w:rFonts w:ascii="Times New Roman" w:hAnsi="Times New Roman"/>
          <w:szCs w:val="24"/>
        </w:rPr>
        <w:t>.</w:t>
      </w:r>
      <w:r>
        <w:rPr>
          <w:rFonts w:ascii="Times New Roman" w:hAnsi="Times New Roman"/>
          <w:szCs w:val="24"/>
        </w:rPr>
        <w:t>088 demandas registradas, 1612 demandas</w:t>
      </w:r>
      <w:r w:rsidRPr="00E07243">
        <w:rPr>
          <w:rFonts w:ascii="Times New Roman" w:hAnsi="Times New Roman"/>
          <w:szCs w:val="24"/>
        </w:rPr>
        <w:t xml:space="preserve"> foram recebid</w:t>
      </w:r>
      <w:r>
        <w:rPr>
          <w:rFonts w:ascii="Times New Roman" w:hAnsi="Times New Roman"/>
          <w:szCs w:val="24"/>
        </w:rPr>
        <w:t xml:space="preserve">as pela Assistente Virtual (52,20%). 742 vieram por e-mail. E 523 nos chegaram através do formulário do SISOUV. Ademais, foram </w:t>
      </w:r>
      <w:r w:rsidR="00324CAD">
        <w:rPr>
          <w:rFonts w:ascii="Times New Roman" w:hAnsi="Times New Roman"/>
          <w:szCs w:val="24"/>
        </w:rPr>
        <w:t>66 por telefone, 62 pelo aplicativo TCE-PE CIDADÃO (Pardal), 45 visitas pessoais, 31</w:t>
      </w:r>
      <w:r w:rsidR="007D656E">
        <w:rPr>
          <w:rFonts w:ascii="Times New Roman" w:hAnsi="Times New Roman"/>
          <w:szCs w:val="24"/>
        </w:rPr>
        <w:t xml:space="preserve"> pelo Disque Ouvidoria e 7 por Carta R</w:t>
      </w:r>
      <w:r w:rsidR="00324CAD">
        <w:rPr>
          <w:rFonts w:ascii="Times New Roman" w:hAnsi="Times New Roman"/>
          <w:szCs w:val="24"/>
        </w:rPr>
        <w:t>esposta.</w:t>
      </w:r>
    </w:p>
    <w:p w:rsidR="00324CAD" w:rsidRDefault="00CB1AC0" w:rsidP="00324CAD">
      <w:pPr>
        <w:spacing w:before="100" w:beforeAutospacing="1" w:line="360" w:lineRule="auto"/>
        <w:ind w:firstLine="708"/>
        <w:jc w:val="both"/>
        <w:rPr>
          <w:rFonts w:ascii="Times New Roman" w:hAnsi="Times New Roman"/>
          <w:szCs w:val="24"/>
        </w:rPr>
      </w:pPr>
      <w:r>
        <w:rPr>
          <w:rFonts w:ascii="Times New Roman" w:hAnsi="Times New Roman"/>
          <w:szCs w:val="24"/>
        </w:rPr>
        <w:t xml:space="preserve">Da análise das informações, depreende-se </w:t>
      </w:r>
      <w:r w:rsidR="00324CAD" w:rsidRPr="00E07243">
        <w:rPr>
          <w:rFonts w:ascii="Times New Roman" w:hAnsi="Times New Roman"/>
          <w:szCs w:val="24"/>
        </w:rPr>
        <w:t xml:space="preserve">a relevância dos meios eletrônicos, na era </w:t>
      </w:r>
      <w:r>
        <w:rPr>
          <w:rFonts w:ascii="Times New Roman" w:hAnsi="Times New Roman"/>
          <w:szCs w:val="24"/>
        </w:rPr>
        <w:t xml:space="preserve">líquida </w:t>
      </w:r>
      <w:r w:rsidR="00324CAD" w:rsidRPr="00E07243">
        <w:rPr>
          <w:rFonts w:ascii="Times New Roman" w:hAnsi="Times New Roman"/>
          <w:szCs w:val="24"/>
        </w:rPr>
        <w:t>digital, com</w:t>
      </w:r>
      <w:r w:rsidR="00324CAD">
        <w:rPr>
          <w:rFonts w:ascii="Times New Roman" w:hAnsi="Times New Roman"/>
          <w:szCs w:val="24"/>
        </w:rPr>
        <w:t xml:space="preserve">o </w:t>
      </w:r>
      <w:r>
        <w:rPr>
          <w:rFonts w:ascii="Times New Roman" w:hAnsi="Times New Roman"/>
          <w:szCs w:val="24"/>
        </w:rPr>
        <w:t xml:space="preserve">sendo a </w:t>
      </w:r>
      <w:r w:rsidR="00324CAD">
        <w:rPr>
          <w:rFonts w:ascii="Times New Roman" w:hAnsi="Times New Roman"/>
          <w:szCs w:val="24"/>
        </w:rPr>
        <w:t xml:space="preserve">forma de </w:t>
      </w:r>
      <w:r>
        <w:rPr>
          <w:rFonts w:ascii="Times New Roman" w:hAnsi="Times New Roman"/>
          <w:szCs w:val="24"/>
        </w:rPr>
        <w:t xml:space="preserve">divulgação da Ouvidoria e de </w:t>
      </w:r>
      <w:r w:rsidR="00324CAD">
        <w:rPr>
          <w:rFonts w:ascii="Times New Roman" w:hAnsi="Times New Roman"/>
          <w:szCs w:val="24"/>
        </w:rPr>
        <w:t>comunicação entre o c</w:t>
      </w:r>
      <w:r w:rsidR="00324CAD" w:rsidRPr="00E07243">
        <w:rPr>
          <w:rFonts w:ascii="Times New Roman" w:hAnsi="Times New Roman"/>
          <w:szCs w:val="24"/>
        </w:rPr>
        <w:t>idadão e e</w:t>
      </w:r>
      <w:r w:rsidR="00324CAD">
        <w:rPr>
          <w:rFonts w:ascii="Times New Roman" w:hAnsi="Times New Roman"/>
          <w:szCs w:val="24"/>
        </w:rPr>
        <w:t>ste Tribunal</w:t>
      </w:r>
      <w:r w:rsidR="00324CAD" w:rsidRPr="00E07243">
        <w:rPr>
          <w:rFonts w:ascii="Times New Roman" w:hAnsi="Times New Roman"/>
          <w:szCs w:val="24"/>
        </w:rPr>
        <w:t xml:space="preserve">. </w:t>
      </w:r>
    </w:p>
    <w:p w:rsidR="00CB1AC0" w:rsidRDefault="00CB1AC0" w:rsidP="00CB1AC0">
      <w:pPr>
        <w:spacing w:before="100" w:beforeAutospacing="1" w:line="360" w:lineRule="auto"/>
        <w:ind w:firstLine="708"/>
        <w:jc w:val="both"/>
        <w:rPr>
          <w:rFonts w:ascii="Times New Roman" w:hAnsi="Times New Roman"/>
          <w:szCs w:val="24"/>
        </w:rPr>
      </w:pPr>
      <w:r>
        <w:rPr>
          <w:rFonts w:ascii="Times New Roman" w:hAnsi="Times New Roman"/>
          <w:szCs w:val="24"/>
        </w:rPr>
        <w:t xml:space="preserve">Os gráficos abaixo discriminam as demandas quanto à forma de coleta: </w:t>
      </w:r>
    </w:p>
    <w:p w:rsidR="006E7EC1" w:rsidRDefault="006E7EC1" w:rsidP="00324CAD">
      <w:pPr>
        <w:spacing w:line="360" w:lineRule="auto"/>
        <w:ind w:right="-136"/>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CB1AC0" w:rsidRDefault="00CB1AC0"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6E7EC1" w:rsidRDefault="006E7EC1" w:rsidP="006E7EC1">
      <w:pPr>
        <w:spacing w:line="360" w:lineRule="auto"/>
        <w:ind w:right="-136"/>
        <w:jc w:val="center"/>
        <w:rPr>
          <w:rFonts w:ascii="Times New Roman" w:hAnsi="Times New Roman"/>
          <w:b/>
          <w:u w:val="single"/>
        </w:rPr>
      </w:pPr>
    </w:p>
    <w:p w:rsidR="00A4258A" w:rsidRPr="006E7EC1" w:rsidRDefault="006E7EC1" w:rsidP="006E7EC1">
      <w:pPr>
        <w:spacing w:line="360" w:lineRule="auto"/>
        <w:ind w:right="-136"/>
        <w:jc w:val="center"/>
        <w:rPr>
          <w:rFonts w:ascii="Times New Roman" w:hAnsi="Times New Roman"/>
          <w:b/>
          <w:u w:val="single"/>
        </w:rPr>
      </w:pPr>
      <w:r w:rsidRPr="006E7EC1">
        <w:rPr>
          <w:rFonts w:ascii="Times New Roman" w:hAnsi="Times New Roman"/>
          <w:b/>
          <w:u w:val="single"/>
        </w:rPr>
        <w:lastRenderedPageBreak/>
        <w:t>2016</w:t>
      </w:r>
    </w:p>
    <w:p w:rsidR="00A4258A" w:rsidRDefault="004A5491" w:rsidP="00B81563">
      <w:pPr>
        <w:spacing w:line="360" w:lineRule="auto"/>
        <w:jc w:val="center"/>
      </w:pPr>
      <w:r>
        <w:rPr>
          <w:noProof/>
        </w:rPr>
        <w:drawing>
          <wp:inline distT="0" distB="0" distL="0" distR="0">
            <wp:extent cx="4864532" cy="6150156"/>
            <wp:effectExtent l="1905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67807" cy="6154296"/>
                    </a:xfrm>
                    <a:prstGeom prst="rect">
                      <a:avLst/>
                    </a:prstGeom>
                    <a:noFill/>
                    <a:ln w="9525">
                      <a:noFill/>
                      <a:miter lim="800000"/>
                      <a:headEnd/>
                      <a:tailEnd/>
                    </a:ln>
                  </pic:spPr>
                </pic:pic>
              </a:graphicData>
            </a:graphic>
          </wp:inline>
        </w:drawing>
      </w:r>
    </w:p>
    <w:p w:rsidR="00893F6F" w:rsidRPr="00884BD8" w:rsidRDefault="00247C01" w:rsidP="00884BD8">
      <w:pPr>
        <w:spacing w:line="360" w:lineRule="auto"/>
        <w:jc w:val="center"/>
        <w:rPr>
          <w:rFonts w:ascii="Times New Roman" w:hAnsi="Times New Roman"/>
          <w:sz w:val="20"/>
        </w:rPr>
      </w:pPr>
      <w:r w:rsidRPr="00247C01">
        <w:rPr>
          <w:rFonts w:ascii="Times New Roman" w:hAnsi="Times New Roman"/>
          <w:sz w:val="20"/>
        </w:rPr>
        <w:t xml:space="preserve">                                    </w:t>
      </w:r>
      <w:r w:rsidR="00B81563">
        <w:rPr>
          <w:rFonts w:ascii="Times New Roman" w:hAnsi="Times New Roman"/>
          <w:sz w:val="20"/>
        </w:rPr>
        <w:t xml:space="preserve">                                                            </w:t>
      </w:r>
      <w:r w:rsidRPr="00247C01">
        <w:rPr>
          <w:rFonts w:ascii="Times New Roman" w:hAnsi="Times New Roman"/>
          <w:sz w:val="20"/>
        </w:rPr>
        <w:t>Fonte: SISOUV</w:t>
      </w:r>
    </w:p>
    <w:p w:rsidR="006E7EC1" w:rsidRDefault="006E7EC1" w:rsidP="00D442FB">
      <w:pPr>
        <w:pStyle w:val="Default"/>
        <w:rPr>
          <w:rFonts w:ascii="Times New Roman" w:hAnsi="Times New Roman" w:cs="Times New Roman"/>
          <w:b/>
          <w:color w:val="auto"/>
          <w:sz w:val="23"/>
          <w:szCs w:val="23"/>
          <w:u w:val="single"/>
        </w:rPr>
      </w:pPr>
    </w:p>
    <w:p w:rsidR="006E7EC1" w:rsidRDefault="006E7EC1" w:rsidP="00D442FB">
      <w:pPr>
        <w:pStyle w:val="Default"/>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p>
    <w:p w:rsidR="006E7EC1" w:rsidRDefault="006E7EC1" w:rsidP="006E7EC1">
      <w:pPr>
        <w:pStyle w:val="Default"/>
        <w:jc w:val="center"/>
        <w:rPr>
          <w:rFonts w:ascii="Times New Roman" w:hAnsi="Times New Roman" w:cs="Times New Roman"/>
          <w:b/>
          <w:color w:val="auto"/>
          <w:sz w:val="23"/>
          <w:szCs w:val="23"/>
          <w:u w:val="single"/>
        </w:rPr>
      </w:pPr>
      <w:r>
        <w:rPr>
          <w:rFonts w:ascii="Times New Roman" w:hAnsi="Times New Roman" w:cs="Times New Roman"/>
          <w:b/>
          <w:color w:val="auto"/>
          <w:sz w:val="23"/>
          <w:szCs w:val="23"/>
          <w:u w:val="single"/>
        </w:rPr>
        <w:lastRenderedPageBreak/>
        <w:t>2017</w:t>
      </w:r>
    </w:p>
    <w:p w:rsidR="006E7EC1" w:rsidRDefault="006E7EC1" w:rsidP="00D442FB">
      <w:pPr>
        <w:pStyle w:val="Default"/>
        <w:rPr>
          <w:rFonts w:ascii="Times New Roman" w:hAnsi="Times New Roman" w:cs="Times New Roman"/>
          <w:b/>
          <w:color w:val="auto"/>
          <w:sz w:val="23"/>
          <w:szCs w:val="23"/>
          <w:u w:val="single"/>
        </w:rPr>
      </w:pPr>
    </w:p>
    <w:p w:rsidR="006E7EC1" w:rsidRDefault="006E7EC1" w:rsidP="00D442FB">
      <w:pPr>
        <w:pStyle w:val="Default"/>
        <w:rPr>
          <w:rFonts w:ascii="Times New Roman" w:hAnsi="Times New Roman" w:cs="Times New Roman"/>
          <w:b/>
          <w:color w:val="auto"/>
          <w:sz w:val="23"/>
          <w:szCs w:val="23"/>
          <w:u w:val="single"/>
        </w:rPr>
      </w:pPr>
      <w:r w:rsidRPr="006E7EC1">
        <w:rPr>
          <w:rFonts w:ascii="Times New Roman" w:hAnsi="Times New Roman" w:cs="Times New Roman"/>
          <w:b/>
          <w:noProof/>
          <w:color w:val="auto"/>
          <w:sz w:val="23"/>
          <w:szCs w:val="23"/>
          <w:u w:val="single"/>
          <w:lang w:eastAsia="pt-BR"/>
        </w:rPr>
        <w:drawing>
          <wp:inline distT="0" distB="0" distL="0" distR="0">
            <wp:extent cx="5400675" cy="6267450"/>
            <wp:effectExtent l="19050" t="0" r="9525" b="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00675" cy="6267450"/>
                    </a:xfrm>
                    <a:prstGeom prst="rect">
                      <a:avLst/>
                    </a:prstGeom>
                    <a:noFill/>
                    <a:ln w="9525">
                      <a:noFill/>
                      <a:miter lim="800000"/>
                      <a:headEnd/>
                      <a:tailEnd/>
                    </a:ln>
                  </pic:spPr>
                </pic:pic>
              </a:graphicData>
            </a:graphic>
          </wp:inline>
        </w:drawing>
      </w:r>
    </w:p>
    <w:p w:rsidR="006E7EC1" w:rsidRDefault="006E7EC1" w:rsidP="00D442FB">
      <w:pPr>
        <w:pStyle w:val="Default"/>
        <w:rPr>
          <w:rFonts w:ascii="Times New Roman" w:hAnsi="Times New Roman" w:cs="Times New Roman"/>
          <w:b/>
          <w:color w:val="auto"/>
          <w:sz w:val="23"/>
          <w:szCs w:val="23"/>
          <w:u w:val="single"/>
        </w:rPr>
      </w:pPr>
    </w:p>
    <w:p w:rsidR="006E7EC1" w:rsidRDefault="006E7EC1" w:rsidP="00D442FB">
      <w:pPr>
        <w:pStyle w:val="Default"/>
        <w:rPr>
          <w:rFonts w:ascii="Times New Roman" w:hAnsi="Times New Roman" w:cs="Times New Roman"/>
          <w:b/>
          <w:color w:val="auto"/>
          <w:sz w:val="23"/>
          <w:szCs w:val="23"/>
          <w:u w:val="single"/>
        </w:rPr>
      </w:pPr>
    </w:p>
    <w:p w:rsidR="006E7EC1" w:rsidRDefault="006E7EC1" w:rsidP="00D442FB">
      <w:pPr>
        <w:pStyle w:val="Default"/>
        <w:rPr>
          <w:rFonts w:ascii="Times New Roman" w:hAnsi="Times New Roman" w:cs="Times New Roman"/>
          <w:b/>
          <w:color w:val="auto"/>
          <w:sz w:val="23"/>
          <w:szCs w:val="23"/>
          <w:u w:val="single"/>
        </w:rPr>
      </w:pPr>
    </w:p>
    <w:p w:rsidR="00CB1AC0" w:rsidRDefault="00CB1AC0" w:rsidP="00D442FB">
      <w:pPr>
        <w:pStyle w:val="Default"/>
        <w:rPr>
          <w:rFonts w:ascii="Times New Roman" w:hAnsi="Times New Roman" w:cs="Times New Roman"/>
          <w:b/>
          <w:color w:val="auto"/>
          <w:sz w:val="23"/>
          <w:szCs w:val="23"/>
          <w:u w:val="single"/>
        </w:rPr>
      </w:pPr>
    </w:p>
    <w:p w:rsidR="00CB1AC0" w:rsidRDefault="00CB1AC0" w:rsidP="00D442FB">
      <w:pPr>
        <w:pStyle w:val="Default"/>
        <w:rPr>
          <w:rFonts w:ascii="Times New Roman" w:hAnsi="Times New Roman" w:cs="Times New Roman"/>
          <w:b/>
          <w:color w:val="auto"/>
          <w:sz w:val="23"/>
          <w:szCs w:val="23"/>
          <w:u w:val="single"/>
        </w:rPr>
      </w:pPr>
    </w:p>
    <w:p w:rsidR="00CB1AC0" w:rsidRDefault="00CB1AC0" w:rsidP="00D442FB">
      <w:pPr>
        <w:pStyle w:val="Default"/>
        <w:rPr>
          <w:rFonts w:ascii="Times New Roman" w:hAnsi="Times New Roman" w:cs="Times New Roman"/>
          <w:b/>
          <w:color w:val="auto"/>
          <w:sz w:val="23"/>
          <w:szCs w:val="23"/>
          <w:u w:val="single"/>
        </w:rPr>
      </w:pPr>
    </w:p>
    <w:p w:rsidR="00CB1AC0" w:rsidRDefault="00CB1AC0" w:rsidP="00D442FB">
      <w:pPr>
        <w:pStyle w:val="Default"/>
        <w:rPr>
          <w:rFonts w:ascii="Times New Roman" w:hAnsi="Times New Roman" w:cs="Times New Roman"/>
          <w:b/>
          <w:color w:val="auto"/>
          <w:sz w:val="23"/>
          <w:szCs w:val="23"/>
          <w:u w:val="single"/>
        </w:rPr>
      </w:pPr>
    </w:p>
    <w:p w:rsidR="006E7EC1" w:rsidRDefault="006E7EC1" w:rsidP="00D442FB">
      <w:pPr>
        <w:pStyle w:val="Default"/>
        <w:rPr>
          <w:rFonts w:ascii="Times New Roman" w:hAnsi="Times New Roman" w:cs="Times New Roman"/>
          <w:b/>
          <w:color w:val="auto"/>
          <w:sz w:val="23"/>
          <w:szCs w:val="23"/>
          <w:u w:val="single"/>
        </w:rPr>
      </w:pPr>
    </w:p>
    <w:p w:rsidR="00D442FB" w:rsidRPr="00F1436F" w:rsidRDefault="009158AF" w:rsidP="00D442FB">
      <w:pPr>
        <w:pStyle w:val="Default"/>
        <w:rPr>
          <w:rFonts w:ascii="Times New Roman" w:hAnsi="Times New Roman" w:cs="Times New Roman"/>
          <w:b/>
          <w:color w:val="auto"/>
          <w:sz w:val="23"/>
          <w:szCs w:val="23"/>
          <w:u w:val="single"/>
        </w:rPr>
      </w:pPr>
      <w:r>
        <w:rPr>
          <w:rFonts w:ascii="Times New Roman" w:hAnsi="Times New Roman" w:cs="Times New Roman"/>
          <w:b/>
          <w:color w:val="auto"/>
          <w:sz w:val="23"/>
          <w:szCs w:val="23"/>
          <w:u w:val="single"/>
        </w:rPr>
        <w:lastRenderedPageBreak/>
        <w:t>5.4</w:t>
      </w:r>
      <w:r w:rsidR="0075261E" w:rsidRPr="00F1436F">
        <w:rPr>
          <w:rFonts w:ascii="Times New Roman" w:hAnsi="Times New Roman" w:cs="Times New Roman"/>
          <w:b/>
          <w:color w:val="auto"/>
          <w:sz w:val="23"/>
          <w:szCs w:val="23"/>
          <w:u w:val="single"/>
        </w:rPr>
        <w:t xml:space="preserve">. </w:t>
      </w:r>
      <w:r w:rsidR="00897CDF" w:rsidRPr="00F1436F">
        <w:rPr>
          <w:rFonts w:ascii="Times New Roman" w:hAnsi="Times New Roman" w:cs="Times New Roman"/>
          <w:b/>
          <w:color w:val="auto"/>
          <w:sz w:val="23"/>
          <w:szCs w:val="23"/>
          <w:u w:val="single"/>
        </w:rPr>
        <w:t>SAÍDAS E ESTOQUE</w:t>
      </w:r>
    </w:p>
    <w:p w:rsidR="00D442FB" w:rsidRDefault="00D442FB" w:rsidP="00D442FB">
      <w:pPr>
        <w:pStyle w:val="Default"/>
        <w:rPr>
          <w:rFonts w:cs="Times New Roman"/>
          <w:color w:val="auto"/>
          <w:sz w:val="23"/>
          <w:szCs w:val="23"/>
        </w:rPr>
      </w:pPr>
    </w:p>
    <w:p w:rsidR="00BF6407" w:rsidRPr="0008797E" w:rsidRDefault="00CB1AC0" w:rsidP="0008797E">
      <w:pPr>
        <w:pStyle w:val="Default"/>
        <w:spacing w:line="360" w:lineRule="auto"/>
        <w:ind w:firstLine="708"/>
        <w:jc w:val="both"/>
        <w:rPr>
          <w:rFonts w:ascii="Times New Roman" w:hAnsi="Times New Roman" w:cs="Times New Roman"/>
        </w:rPr>
      </w:pPr>
      <w:r>
        <w:rPr>
          <w:rFonts w:ascii="Times New Roman" w:hAnsi="Times New Roman" w:cs="Times New Roman"/>
          <w:color w:val="auto"/>
        </w:rPr>
        <w:t xml:space="preserve">Do total de </w:t>
      </w:r>
      <w:r w:rsidR="00D442FB" w:rsidRPr="00BF6407">
        <w:rPr>
          <w:rFonts w:ascii="Times New Roman" w:hAnsi="Times New Roman" w:cs="Times New Roman"/>
          <w:color w:val="auto"/>
        </w:rPr>
        <w:t>demandas</w:t>
      </w:r>
      <w:r w:rsidR="008B1344">
        <w:rPr>
          <w:rFonts w:ascii="Times New Roman" w:hAnsi="Times New Roman" w:cs="Times New Roman"/>
          <w:color w:val="auto"/>
        </w:rPr>
        <w:t xml:space="preserve"> formalizadas</w:t>
      </w:r>
      <w:r>
        <w:rPr>
          <w:rFonts w:ascii="Times New Roman" w:hAnsi="Times New Roman" w:cs="Times New Roman"/>
          <w:color w:val="auto"/>
        </w:rPr>
        <w:t xml:space="preserve"> em 2016</w:t>
      </w:r>
      <w:r w:rsidR="008B1344">
        <w:rPr>
          <w:rFonts w:ascii="Times New Roman" w:hAnsi="Times New Roman" w:cs="Times New Roman"/>
          <w:color w:val="auto"/>
        </w:rPr>
        <w:t>, 1.622</w:t>
      </w:r>
      <w:r w:rsidR="00D442FB" w:rsidRPr="00BF6407">
        <w:rPr>
          <w:rFonts w:ascii="Times New Roman" w:hAnsi="Times New Roman" w:cs="Times New Roman"/>
          <w:color w:val="auto"/>
        </w:rPr>
        <w:t xml:space="preserve"> foram respondidas</w:t>
      </w:r>
      <w:r w:rsidR="00BF6407" w:rsidRPr="00BF6407">
        <w:rPr>
          <w:rFonts w:ascii="Times New Roman" w:hAnsi="Times New Roman" w:cs="Times New Roman"/>
          <w:color w:val="auto"/>
        </w:rPr>
        <w:t xml:space="preserve"> dire</w:t>
      </w:r>
      <w:r w:rsidR="00BF6407">
        <w:rPr>
          <w:rFonts w:ascii="Times New Roman" w:hAnsi="Times New Roman" w:cs="Times New Roman"/>
          <w:color w:val="auto"/>
        </w:rPr>
        <w:t>tamente pela Ouvidoria –</w:t>
      </w:r>
      <w:r w:rsidR="00BF6407" w:rsidRPr="00BF6407">
        <w:rPr>
          <w:rFonts w:ascii="Times New Roman" w:hAnsi="Times New Roman" w:cs="Times New Roman"/>
          <w:color w:val="auto"/>
        </w:rPr>
        <w:t xml:space="preserve"> atendidas sem que h</w:t>
      </w:r>
      <w:r w:rsidR="00BF6407">
        <w:rPr>
          <w:rFonts w:ascii="Times New Roman" w:hAnsi="Times New Roman" w:cs="Times New Roman"/>
          <w:color w:val="auto"/>
        </w:rPr>
        <w:t>ouvesse necessidade de resposta imediata por parte</w:t>
      </w:r>
      <w:r w:rsidR="00BF6407" w:rsidRPr="00BF6407">
        <w:rPr>
          <w:rFonts w:ascii="Times New Roman" w:hAnsi="Times New Roman" w:cs="Times New Roman"/>
          <w:color w:val="auto"/>
        </w:rPr>
        <w:t xml:space="preserve"> </w:t>
      </w:r>
      <w:r w:rsidR="00BF6407">
        <w:rPr>
          <w:rFonts w:ascii="Times New Roman" w:hAnsi="Times New Roman" w:cs="Times New Roman"/>
          <w:color w:val="auto"/>
        </w:rPr>
        <w:t>d</w:t>
      </w:r>
      <w:r w:rsidR="00BF6407" w:rsidRPr="00BF6407">
        <w:rPr>
          <w:rFonts w:ascii="Times New Roman" w:hAnsi="Times New Roman" w:cs="Times New Roman"/>
          <w:color w:val="auto"/>
        </w:rPr>
        <w:t>as unidades do Tribunal</w:t>
      </w:r>
      <w:r w:rsidR="00BF6407">
        <w:rPr>
          <w:rFonts w:ascii="Times New Roman" w:hAnsi="Times New Roman" w:cs="Times New Roman"/>
          <w:color w:val="auto"/>
        </w:rPr>
        <w:t xml:space="preserve">, </w:t>
      </w:r>
      <w:r w:rsidR="00BF6407" w:rsidRPr="00BF6407">
        <w:rPr>
          <w:rFonts w:ascii="Times New Roman" w:hAnsi="Times New Roman" w:cs="Times New Roman"/>
        </w:rPr>
        <w:t xml:space="preserve">o que revela uma Ouvidoria ativista, que tem solucionado, </w:t>
      </w:r>
      <w:r w:rsidR="00BF6407" w:rsidRPr="00BF6407">
        <w:rPr>
          <w:rFonts w:ascii="Times New Roman" w:hAnsi="Times New Roman" w:cs="Times New Roman"/>
          <w:i/>
          <w:iCs/>
        </w:rPr>
        <w:t>ab ovo</w:t>
      </w:r>
      <w:r w:rsidR="00BF6407">
        <w:rPr>
          <w:rFonts w:ascii="Times New Roman" w:hAnsi="Times New Roman" w:cs="Times New Roman"/>
        </w:rPr>
        <w:t>, as demandas recebidas</w:t>
      </w:r>
      <w:r w:rsidR="00BF6407" w:rsidRPr="00BF6407">
        <w:rPr>
          <w:rFonts w:ascii="Times New Roman" w:hAnsi="Times New Roman" w:cs="Times New Roman"/>
        </w:rPr>
        <w:t xml:space="preserve">, nomeadamente aquelas referentes a pedidos de orientação técnica e as comunicações sobre atos de gestão que são encaminhadas como subsídio </w:t>
      </w:r>
      <w:r w:rsidR="0008797E">
        <w:rPr>
          <w:rFonts w:ascii="Times New Roman" w:hAnsi="Times New Roman" w:cs="Times New Roman"/>
        </w:rPr>
        <w:t>para os trabalhos de auditoria n</w:t>
      </w:r>
      <w:r w:rsidR="00BF6407" w:rsidRPr="00BF6407">
        <w:rPr>
          <w:rFonts w:ascii="Times New Roman" w:hAnsi="Times New Roman" w:cs="Times New Roman"/>
        </w:rPr>
        <w:t xml:space="preserve">os seguimentos competentes. </w:t>
      </w:r>
      <w:r w:rsidR="0008797E">
        <w:rPr>
          <w:rFonts w:ascii="Times New Roman" w:hAnsi="Times New Roman" w:cs="Times New Roman"/>
        </w:rPr>
        <w:t xml:space="preserve">Estes, concluíram </w:t>
      </w:r>
      <w:r w:rsidR="008B1344">
        <w:rPr>
          <w:rFonts w:ascii="Times New Roman" w:hAnsi="Times New Roman" w:cs="Times New Roman"/>
        </w:rPr>
        <w:t>136</w:t>
      </w:r>
      <w:r w:rsidR="00BF6407">
        <w:rPr>
          <w:rFonts w:ascii="Times New Roman" w:hAnsi="Times New Roman" w:cs="Times New Roman"/>
        </w:rPr>
        <w:t xml:space="preserve"> demandas. </w:t>
      </w:r>
    </w:p>
    <w:p w:rsidR="0008797E" w:rsidRDefault="0008797E" w:rsidP="00BF6407">
      <w:pPr>
        <w:pStyle w:val="Default"/>
        <w:spacing w:line="360" w:lineRule="auto"/>
        <w:ind w:firstLine="708"/>
        <w:jc w:val="both"/>
        <w:rPr>
          <w:rFonts w:ascii="Times New Roman" w:hAnsi="Times New Roman" w:cs="Times New Roman"/>
          <w:color w:val="auto"/>
        </w:rPr>
      </w:pPr>
    </w:p>
    <w:p w:rsidR="0021052D" w:rsidRDefault="0021052D" w:rsidP="00BF6407">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Em 2017, como já pontuado, operamos alguns melhoramentos no SISOUV, dentre os quais também a ampliação do rol de status das demandas. Separamos as demandas concluídas pela ouvidoria e aquelas que, embora igualmente concluídas, foram encaminhadas como subsídio para futuras fiscalizações. Elaboramos também a diferença entre as demandas que foram concluídas pela fiscalização, demandas que foram juntadas a processos em julgamento e demandas acostadas a processos julgados. Assim, passa a ser possível precisar melhor a situação da demanda no TCE-PE.</w:t>
      </w:r>
    </w:p>
    <w:p w:rsidR="0021052D" w:rsidRDefault="0021052D" w:rsidP="00BF6407">
      <w:pPr>
        <w:pStyle w:val="Default"/>
        <w:spacing w:line="360" w:lineRule="auto"/>
        <w:ind w:firstLine="708"/>
        <w:jc w:val="both"/>
        <w:rPr>
          <w:rFonts w:ascii="Times New Roman" w:hAnsi="Times New Roman" w:cs="Times New Roman"/>
          <w:color w:val="auto"/>
        </w:rPr>
      </w:pPr>
    </w:p>
    <w:p w:rsidR="0008797E" w:rsidRDefault="0008797E" w:rsidP="00BF6407">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Das 3</w:t>
      </w:r>
      <w:r w:rsidR="007D656E">
        <w:rPr>
          <w:rFonts w:ascii="Times New Roman" w:hAnsi="Times New Roman" w:cs="Times New Roman"/>
          <w:color w:val="auto"/>
        </w:rPr>
        <w:t>.</w:t>
      </w:r>
      <w:r>
        <w:rPr>
          <w:rFonts w:ascii="Times New Roman" w:hAnsi="Times New Roman" w:cs="Times New Roman"/>
          <w:color w:val="auto"/>
        </w:rPr>
        <w:t>088 recebidas de 1º de janeiro a 30 de novembro de 2017,</w:t>
      </w:r>
      <w:r w:rsidR="0021052D">
        <w:rPr>
          <w:rFonts w:ascii="Times New Roman" w:hAnsi="Times New Roman" w:cs="Times New Roman"/>
          <w:color w:val="auto"/>
        </w:rPr>
        <w:t xml:space="preserve"> 1346 demandas foram concluídas pela Ouvidoria, 1159 foram concluídas como subsídio às auditorias, </w:t>
      </w:r>
      <w:r w:rsidR="00527A1F">
        <w:rPr>
          <w:rFonts w:ascii="Times New Roman" w:hAnsi="Times New Roman" w:cs="Times New Roman"/>
          <w:color w:val="auto"/>
        </w:rPr>
        <w:t xml:space="preserve">189 concluídas pelo seguimento competente, 35 demandas concluídas pela fiscalização no </w:t>
      </w:r>
      <w:proofErr w:type="spellStart"/>
      <w:r w:rsidR="00527A1F">
        <w:rPr>
          <w:rFonts w:ascii="Times New Roman" w:hAnsi="Times New Roman" w:cs="Times New Roman"/>
          <w:color w:val="auto"/>
        </w:rPr>
        <w:t>e-AUD</w:t>
      </w:r>
      <w:proofErr w:type="spellEnd"/>
      <w:r w:rsidR="00527A1F">
        <w:rPr>
          <w:rFonts w:ascii="Times New Roman" w:hAnsi="Times New Roman" w:cs="Times New Roman"/>
          <w:color w:val="auto"/>
        </w:rPr>
        <w:t>, além de 5 demandas juntadas a processos em julgamento e 1 vinculada a processo julgado. Ademais, foram 13 aguardando informação do demandante, 3 aguardando informação do jurisdicionado, 7 em análise pela ouvidoria, 3 encaminhadas para análise do seguimento competente, 5 arquivadas e 322 canceladas (normalmente, por duplicidade).</w:t>
      </w:r>
      <w:r w:rsidR="0021052D">
        <w:rPr>
          <w:rFonts w:ascii="Times New Roman" w:hAnsi="Times New Roman" w:cs="Times New Roman"/>
          <w:color w:val="auto"/>
        </w:rPr>
        <w:t xml:space="preserve"> </w:t>
      </w:r>
    </w:p>
    <w:p w:rsidR="0008797E" w:rsidRDefault="0008797E" w:rsidP="00BF6407">
      <w:pPr>
        <w:pStyle w:val="Default"/>
        <w:spacing w:line="360" w:lineRule="auto"/>
        <w:ind w:firstLine="708"/>
        <w:jc w:val="both"/>
        <w:rPr>
          <w:rFonts w:ascii="Times New Roman" w:hAnsi="Times New Roman" w:cs="Times New Roman"/>
          <w:color w:val="auto"/>
        </w:rPr>
      </w:pPr>
    </w:p>
    <w:p w:rsidR="00CB1AC0" w:rsidRDefault="00BF6407" w:rsidP="00527A1F">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Importa enfatizar que, o</w:t>
      </w:r>
      <w:r w:rsidR="00D442FB" w:rsidRPr="00BF6407">
        <w:rPr>
          <w:rFonts w:ascii="Times New Roman" w:hAnsi="Times New Roman" w:cs="Times New Roman"/>
          <w:color w:val="auto"/>
        </w:rPr>
        <w:t xml:space="preserve"> atendimento das demandas em tão exíguo prazo</w:t>
      </w:r>
      <w:r w:rsidR="00527A1F">
        <w:rPr>
          <w:rFonts w:ascii="Times New Roman" w:hAnsi="Times New Roman" w:cs="Times New Roman"/>
          <w:color w:val="auto"/>
        </w:rPr>
        <w:t>, tanto pela Ouvidoria, como também pelas áreas de fiscalização e julgamento,</w:t>
      </w:r>
      <w:r w:rsidR="00D442FB" w:rsidRPr="00BF6407">
        <w:rPr>
          <w:rFonts w:ascii="Times New Roman" w:hAnsi="Times New Roman" w:cs="Times New Roman"/>
          <w:color w:val="auto"/>
        </w:rPr>
        <w:t xml:space="preserve"> impactou diretamente na satisfação de nossos usuários</w:t>
      </w:r>
      <w:r w:rsidR="00527A1F">
        <w:rPr>
          <w:rFonts w:ascii="Times New Roman" w:hAnsi="Times New Roman" w:cs="Times New Roman"/>
          <w:color w:val="auto"/>
        </w:rPr>
        <w:t xml:space="preserve">, como já demonstrado </w:t>
      </w:r>
      <w:r w:rsidR="007D656E">
        <w:rPr>
          <w:rFonts w:ascii="Times New Roman" w:hAnsi="Times New Roman" w:cs="Times New Roman"/>
          <w:color w:val="auto"/>
        </w:rPr>
        <w:t xml:space="preserve">nos indicadores </w:t>
      </w:r>
      <w:r w:rsidR="00527A1F">
        <w:rPr>
          <w:rFonts w:ascii="Times New Roman" w:hAnsi="Times New Roman" w:cs="Times New Roman"/>
          <w:color w:val="auto"/>
        </w:rPr>
        <w:t>acima</w:t>
      </w:r>
      <w:r w:rsidR="00D442FB" w:rsidRPr="00BF6407">
        <w:rPr>
          <w:rFonts w:ascii="Times New Roman" w:hAnsi="Times New Roman" w:cs="Times New Roman"/>
          <w:color w:val="auto"/>
        </w:rPr>
        <w:t>.</w:t>
      </w:r>
    </w:p>
    <w:p w:rsidR="00527A1F" w:rsidRPr="00527A1F" w:rsidRDefault="00527A1F" w:rsidP="00527A1F">
      <w:pPr>
        <w:pStyle w:val="Default"/>
        <w:spacing w:line="360" w:lineRule="auto"/>
        <w:ind w:firstLine="708"/>
        <w:jc w:val="both"/>
        <w:rPr>
          <w:rFonts w:ascii="Times New Roman" w:hAnsi="Times New Roman" w:cs="Times New Roman"/>
          <w:color w:val="auto"/>
        </w:rPr>
      </w:pPr>
    </w:p>
    <w:p w:rsidR="00CB1AC0" w:rsidRDefault="00CB1AC0" w:rsidP="00CB1AC0">
      <w:pPr>
        <w:pStyle w:val="Default"/>
        <w:spacing w:line="360" w:lineRule="auto"/>
        <w:jc w:val="center"/>
        <w:rPr>
          <w:rFonts w:ascii="Times New Roman" w:hAnsi="Times New Roman" w:cs="Times New Roman"/>
          <w:b/>
          <w:color w:val="auto"/>
          <w:u w:val="single"/>
        </w:rPr>
      </w:pPr>
    </w:p>
    <w:p w:rsidR="00CB1AC0" w:rsidRDefault="00CB1AC0" w:rsidP="00CB1AC0">
      <w:pPr>
        <w:pStyle w:val="Default"/>
        <w:spacing w:line="360" w:lineRule="auto"/>
        <w:jc w:val="center"/>
        <w:rPr>
          <w:rFonts w:ascii="Times New Roman" w:hAnsi="Times New Roman" w:cs="Times New Roman"/>
          <w:b/>
          <w:color w:val="auto"/>
          <w:u w:val="single"/>
        </w:rPr>
      </w:pPr>
    </w:p>
    <w:p w:rsidR="00CB1AC0" w:rsidRDefault="00CB1AC0" w:rsidP="00CB1AC0">
      <w:pPr>
        <w:pStyle w:val="Default"/>
        <w:spacing w:line="360" w:lineRule="auto"/>
        <w:jc w:val="center"/>
        <w:rPr>
          <w:rFonts w:ascii="Times New Roman" w:hAnsi="Times New Roman" w:cs="Times New Roman"/>
          <w:b/>
          <w:color w:val="auto"/>
          <w:u w:val="single"/>
        </w:rPr>
      </w:pPr>
    </w:p>
    <w:p w:rsidR="00CB1AC0" w:rsidRPr="00CB1AC0" w:rsidRDefault="00CB1AC0" w:rsidP="00CB1AC0">
      <w:pPr>
        <w:pStyle w:val="Default"/>
        <w:spacing w:line="360" w:lineRule="auto"/>
        <w:jc w:val="center"/>
        <w:rPr>
          <w:rFonts w:ascii="Times New Roman" w:hAnsi="Times New Roman" w:cs="Times New Roman"/>
          <w:b/>
          <w:color w:val="auto"/>
          <w:u w:val="single"/>
        </w:rPr>
      </w:pPr>
      <w:r w:rsidRPr="00CB1AC0">
        <w:rPr>
          <w:rFonts w:ascii="Times New Roman" w:hAnsi="Times New Roman" w:cs="Times New Roman"/>
          <w:b/>
          <w:color w:val="auto"/>
          <w:u w:val="single"/>
        </w:rPr>
        <w:lastRenderedPageBreak/>
        <w:t>2016</w:t>
      </w:r>
    </w:p>
    <w:p w:rsidR="00D442FB" w:rsidRPr="00857702" w:rsidRDefault="008B1344" w:rsidP="00857702">
      <w:pPr>
        <w:spacing w:line="360" w:lineRule="auto"/>
        <w:ind w:right="-136" w:firstLine="708"/>
        <w:jc w:val="both"/>
        <w:rPr>
          <w:rFonts w:ascii="Times New Roman" w:hAnsi="Times New Roman"/>
        </w:rPr>
      </w:pPr>
      <w:r>
        <w:rPr>
          <w:rFonts w:ascii="Times New Roman" w:hAnsi="Times New Roman"/>
          <w:noProof/>
        </w:rPr>
        <w:drawing>
          <wp:inline distT="0" distB="0" distL="0" distR="0">
            <wp:extent cx="5860334" cy="4810125"/>
            <wp:effectExtent l="19050" t="0" r="7066"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64640" cy="4813659"/>
                    </a:xfrm>
                    <a:prstGeom prst="rect">
                      <a:avLst/>
                    </a:prstGeom>
                    <a:noFill/>
                    <a:ln w="9525">
                      <a:noFill/>
                      <a:miter lim="800000"/>
                      <a:headEnd/>
                      <a:tailEnd/>
                    </a:ln>
                  </pic:spPr>
                </pic:pic>
              </a:graphicData>
            </a:graphic>
          </wp:inline>
        </w:drawing>
      </w:r>
    </w:p>
    <w:p w:rsidR="00BF6407" w:rsidRDefault="00D442FB" w:rsidP="00BF6407">
      <w:pPr>
        <w:spacing w:line="360" w:lineRule="auto"/>
        <w:ind w:left="6372" w:firstLine="708"/>
        <w:rPr>
          <w:rFonts w:ascii="Times New Roman" w:hAnsi="Times New Roman"/>
          <w:sz w:val="20"/>
        </w:rPr>
      </w:pPr>
      <w:r w:rsidRPr="00247C01">
        <w:rPr>
          <w:rFonts w:ascii="Times New Roman" w:hAnsi="Times New Roman"/>
          <w:sz w:val="20"/>
        </w:rPr>
        <w:t>Fonte: SISOUV</w:t>
      </w:r>
    </w:p>
    <w:p w:rsidR="004A5491" w:rsidRDefault="004A5491"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Default="00CB1AC0" w:rsidP="00CB1AC0">
      <w:pPr>
        <w:spacing w:line="360" w:lineRule="auto"/>
        <w:jc w:val="center"/>
        <w:rPr>
          <w:rFonts w:ascii="Times New Roman" w:eastAsia="SimSun" w:hAnsi="Times New Roman"/>
          <w:b/>
          <w:bCs/>
          <w:color w:val="auto"/>
          <w:szCs w:val="24"/>
          <w:u w:val="single"/>
          <w:lang w:eastAsia="en-US"/>
        </w:rPr>
      </w:pPr>
    </w:p>
    <w:p w:rsidR="00CB1AC0" w:rsidRPr="00CB1AC0" w:rsidRDefault="00CB1AC0" w:rsidP="00CB1AC0">
      <w:pPr>
        <w:spacing w:line="360" w:lineRule="auto"/>
        <w:jc w:val="center"/>
        <w:rPr>
          <w:rFonts w:ascii="Times New Roman" w:eastAsia="SimSun" w:hAnsi="Times New Roman"/>
          <w:b/>
          <w:bCs/>
          <w:color w:val="auto"/>
          <w:szCs w:val="24"/>
          <w:u w:val="single"/>
          <w:lang w:eastAsia="en-US"/>
        </w:rPr>
      </w:pPr>
      <w:r w:rsidRPr="00CB1AC0">
        <w:rPr>
          <w:rFonts w:ascii="Times New Roman" w:eastAsia="SimSun" w:hAnsi="Times New Roman"/>
          <w:b/>
          <w:bCs/>
          <w:color w:val="auto"/>
          <w:szCs w:val="24"/>
          <w:u w:val="single"/>
          <w:lang w:eastAsia="en-US"/>
        </w:rPr>
        <w:lastRenderedPageBreak/>
        <w:t>2017</w:t>
      </w:r>
    </w:p>
    <w:p w:rsidR="00CB1AC0" w:rsidRDefault="00CB1AC0" w:rsidP="00BF6407">
      <w:pPr>
        <w:spacing w:line="360" w:lineRule="auto"/>
        <w:rPr>
          <w:rFonts w:ascii="Times New Roman" w:eastAsia="SimSun" w:hAnsi="Times New Roman"/>
          <w:b/>
          <w:bCs/>
          <w:color w:val="auto"/>
          <w:szCs w:val="24"/>
          <w:lang w:eastAsia="en-US"/>
        </w:rPr>
      </w:pPr>
      <w:r w:rsidRPr="00CB1AC0">
        <w:rPr>
          <w:rFonts w:ascii="Times New Roman" w:eastAsia="SimSun" w:hAnsi="Times New Roman"/>
          <w:b/>
          <w:bCs/>
          <w:noProof/>
          <w:color w:val="auto"/>
          <w:szCs w:val="24"/>
        </w:rPr>
        <w:drawing>
          <wp:inline distT="0" distB="0" distL="0" distR="0">
            <wp:extent cx="6120130" cy="6473700"/>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0130" cy="6473700"/>
                    </a:xfrm>
                    <a:prstGeom prst="rect">
                      <a:avLst/>
                    </a:prstGeom>
                    <a:noFill/>
                    <a:ln w="9525">
                      <a:noFill/>
                      <a:miter lim="800000"/>
                      <a:headEnd/>
                      <a:tailEnd/>
                    </a:ln>
                  </pic:spPr>
                </pic:pic>
              </a:graphicData>
            </a:graphic>
          </wp:inline>
        </w:drawing>
      </w: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893F6F" w:rsidRPr="00BF6407" w:rsidRDefault="006C5FB7" w:rsidP="00BF6407">
      <w:pPr>
        <w:spacing w:line="360" w:lineRule="auto"/>
        <w:rPr>
          <w:rFonts w:ascii="Times New Roman" w:hAnsi="Times New Roman"/>
          <w:sz w:val="20"/>
        </w:rPr>
      </w:pPr>
      <w:r w:rsidRPr="00AC6343">
        <w:rPr>
          <w:rFonts w:ascii="Times New Roman" w:eastAsia="SimSun" w:hAnsi="Times New Roman"/>
          <w:b/>
          <w:bCs/>
          <w:color w:val="auto"/>
          <w:szCs w:val="24"/>
          <w:lang w:eastAsia="en-US"/>
        </w:rPr>
        <w:lastRenderedPageBreak/>
        <w:t xml:space="preserve">6. </w:t>
      </w:r>
      <w:r w:rsidR="000D6889">
        <w:rPr>
          <w:rFonts w:ascii="Times New Roman" w:eastAsia="SimSun" w:hAnsi="Times New Roman"/>
          <w:b/>
          <w:bCs/>
          <w:color w:val="auto"/>
          <w:szCs w:val="24"/>
          <w:lang w:eastAsia="en-US"/>
        </w:rPr>
        <w:t>EFETIVIDADE</w:t>
      </w:r>
      <w:r w:rsidR="00893F6F" w:rsidRPr="00AC6343">
        <w:rPr>
          <w:rFonts w:ascii="Times New Roman" w:eastAsia="SimSun" w:hAnsi="Times New Roman"/>
          <w:b/>
          <w:bCs/>
          <w:color w:val="auto"/>
          <w:szCs w:val="24"/>
          <w:lang w:eastAsia="en-US"/>
        </w:rPr>
        <w:t xml:space="preserve"> DA OUVIDORIA</w:t>
      </w:r>
    </w:p>
    <w:p w:rsidR="00893F6F" w:rsidRDefault="00893F6F" w:rsidP="00893F6F">
      <w:pPr>
        <w:pStyle w:val="Default"/>
      </w:pPr>
    </w:p>
    <w:p w:rsidR="00893F6F" w:rsidRPr="000D6889" w:rsidRDefault="006C5FB7" w:rsidP="00AC6343">
      <w:pPr>
        <w:pStyle w:val="Default"/>
        <w:ind w:firstLine="708"/>
        <w:rPr>
          <w:rFonts w:ascii="Times New Roman" w:hAnsi="Times New Roman" w:cs="Times New Roman"/>
          <w:color w:val="auto"/>
          <w:sz w:val="22"/>
          <w:szCs w:val="22"/>
          <w:u w:val="single"/>
        </w:rPr>
      </w:pPr>
      <w:r w:rsidRPr="000D6889">
        <w:rPr>
          <w:rFonts w:ascii="Times New Roman" w:hAnsi="Times New Roman" w:cs="Times New Roman"/>
          <w:b/>
          <w:bCs/>
          <w:color w:val="auto"/>
          <w:sz w:val="22"/>
          <w:szCs w:val="22"/>
          <w:u w:val="single"/>
        </w:rPr>
        <w:t xml:space="preserve">6.1. </w:t>
      </w:r>
      <w:r w:rsidR="00893F6F" w:rsidRPr="000D6889">
        <w:rPr>
          <w:rFonts w:ascii="Times New Roman" w:hAnsi="Times New Roman" w:cs="Times New Roman"/>
          <w:b/>
          <w:bCs/>
          <w:color w:val="auto"/>
          <w:sz w:val="22"/>
          <w:szCs w:val="22"/>
          <w:u w:val="single"/>
        </w:rPr>
        <w:t xml:space="preserve">NÚMERO RECORDE DE DEMANDAS </w:t>
      </w:r>
    </w:p>
    <w:p w:rsidR="00893F6F" w:rsidRDefault="00893F6F" w:rsidP="00893F6F">
      <w:pPr>
        <w:pStyle w:val="Default"/>
        <w:rPr>
          <w:color w:val="auto"/>
          <w:sz w:val="23"/>
          <w:szCs w:val="23"/>
        </w:rPr>
      </w:pPr>
    </w:p>
    <w:p w:rsidR="00AC6343" w:rsidRPr="00AB305A" w:rsidRDefault="00893F6F" w:rsidP="00AB305A">
      <w:pPr>
        <w:pStyle w:val="Default"/>
        <w:spacing w:line="360" w:lineRule="auto"/>
        <w:ind w:firstLine="708"/>
        <w:jc w:val="both"/>
        <w:rPr>
          <w:rFonts w:ascii="Times New Roman" w:hAnsi="Times New Roman" w:cs="Times New Roman"/>
          <w:color w:val="auto"/>
        </w:rPr>
      </w:pPr>
      <w:r w:rsidRPr="00AB305A">
        <w:rPr>
          <w:rFonts w:ascii="Times New Roman" w:hAnsi="Times New Roman" w:cs="Times New Roman"/>
          <w:color w:val="auto"/>
        </w:rPr>
        <w:t>De início, considerando que a nossa intenção é tornar a Ouvidoria cada vez mais conhecida de forma a estimular a participação de todos no controle social e na boa gestão pública, entendemos oportuno ressaltar</w:t>
      </w:r>
      <w:r w:rsidR="00AC6343" w:rsidRPr="00AB305A">
        <w:rPr>
          <w:rFonts w:ascii="Times New Roman" w:hAnsi="Times New Roman" w:cs="Times New Roman"/>
          <w:color w:val="auto"/>
        </w:rPr>
        <w:t xml:space="preserve"> que obtivemos bastante êxito em nossa empreitada, uma vez</w:t>
      </w:r>
      <w:r w:rsidRPr="00AB305A">
        <w:rPr>
          <w:rFonts w:ascii="Times New Roman" w:hAnsi="Times New Roman" w:cs="Times New Roman"/>
          <w:color w:val="auto"/>
        </w:rPr>
        <w:t xml:space="preserve"> que o número </w:t>
      </w:r>
      <w:r w:rsidR="00E55C98" w:rsidRPr="00AB305A">
        <w:rPr>
          <w:rFonts w:ascii="Times New Roman" w:hAnsi="Times New Roman" w:cs="Times New Roman"/>
          <w:color w:val="auto"/>
        </w:rPr>
        <w:t>de demandas apresentadas em 2016</w:t>
      </w:r>
      <w:r w:rsidRPr="00AB305A">
        <w:rPr>
          <w:rFonts w:ascii="Times New Roman" w:hAnsi="Times New Roman" w:cs="Times New Roman"/>
          <w:color w:val="auto"/>
        </w:rPr>
        <w:t xml:space="preserve"> é o maior </w:t>
      </w:r>
      <w:r w:rsidR="00AC6343" w:rsidRPr="00AB305A">
        <w:rPr>
          <w:rFonts w:ascii="Times New Roman" w:hAnsi="Times New Roman" w:cs="Times New Roman"/>
          <w:color w:val="auto"/>
        </w:rPr>
        <w:t>em relação a todos os anos anteriores, desde o primeiro exercício</w:t>
      </w:r>
      <w:r w:rsidR="00E55C98" w:rsidRPr="00AB305A">
        <w:rPr>
          <w:rFonts w:ascii="Times New Roman" w:hAnsi="Times New Roman" w:cs="Times New Roman"/>
          <w:color w:val="auto"/>
        </w:rPr>
        <w:t xml:space="preserve"> </w:t>
      </w:r>
      <w:r w:rsidR="00AC6343" w:rsidRPr="00AB305A">
        <w:rPr>
          <w:rFonts w:ascii="Times New Roman" w:hAnsi="Times New Roman" w:cs="Times New Roman"/>
          <w:color w:val="auto"/>
        </w:rPr>
        <w:t xml:space="preserve">contabilizado no sistema SISOUV </w:t>
      </w:r>
      <w:r w:rsidR="00E55C98" w:rsidRPr="00AB305A">
        <w:rPr>
          <w:rFonts w:ascii="Times New Roman" w:hAnsi="Times New Roman" w:cs="Times New Roman"/>
          <w:color w:val="auto"/>
        </w:rPr>
        <w:t>da</w:t>
      </w:r>
      <w:r w:rsidR="00AC6343" w:rsidRPr="00AB305A">
        <w:rPr>
          <w:rFonts w:ascii="Times New Roman" w:hAnsi="Times New Roman" w:cs="Times New Roman"/>
          <w:color w:val="auto"/>
        </w:rPr>
        <w:t xml:space="preserve"> Ouvidoria do TCEPE, em</w:t>
      </w:r>
      <w:r w:rsidR="00E55C98" w:rsidRPr="00AB305A">
        <w:rPr>
          <w:rFonts w:ascii="Times New Roman" w:hAnsi="Times New Roman" w:cs="Times New Roman"/>
          <w:color w:val="auto"/>
        </w:rPr>
        <w:t xml:space="preserve"> 2007</w:t>
      </w:r>
      <w:r w:rsidRPr="00AB305A">
        <w:rPr>
          <w:rFonts w:ascii="Times New Roman" w:hAnsi="Times New Roman" w:cs="Times New Roman"/>
          <w:color w:val="auto"/>
        </w:rPr>
        <w:t xml:space="preserve">. </w:t>
      </w:r>
    </w:p>
    <w:p w:rsidR="00AC6343" w:rsidRDefault="00E55C98" w:rsidP="00AB305A">
      <w:pPr>
        <w:pStyle w:val="Default"/>
        <w:spacing w:line="360" w:lineRule="auto"/>
        <w:ind w:firstLine="708"/>
        <w:jc w:val="both"/>
        <w:rPr>
          <w:rFonts w:ascii="Times New Roman" w:hAnsi="Times New Roman" w:cs="Times New Roman"/>
          <w:color w:val="auto"/>
        </w:rPr>
      </w:pPr>
      <w:r w:rsidRPr="00AB305A">
        <w:rPr>
          <w:rFonts w:ascii="Times New Roman" w:hAnsi="Times New Roman" w:cs="Times New Roman"/>
          <w:color w:val="auto"/>
        </w:rPr>
        <w:t>De janeiro a dezembro de 2016</w:t>
      </w:r>
      <w:r w:rsidR="00893F6F" w:rsidRPr="00AB305A">
        <w:rPr>
          <w:rFonts w:ascii="Times New Roman" w:hAnsi="Times New Roman" w:cs="Times New Roman"/>
          <w:color w:val="auto"/>
        </w:rPr>
        <w:t>, o númer</w:t>
      </w:r>
      <w:r w:rsidR="00521416">
        <w:rPr>
          <w:rFonts w:ascii="Times New Roman" w:hAnsi="Times New Roman" w:cs="Times New Roman"/>
          <w:color w:val="auto"/>
        </w:rPr>
        <w:t>o de demandas registradas foi 30</w:t>
      </w:r>
      <w:r w:rsidR="00893F6F" w:rsidRPr="00AB305A">
        <w:rPr>
          <w:rFonts w:ascii="Times New Roman" w:hAnsi="Times New Roman" w:cs="Times New Roman"/>
          <w:color w:val="auto"/>
        </w:rPr>
        <w:t>% maior que o tot</w:t>
      </w:r>
      <w:r w:rsidRPr="00AB305A">
        <w:rPr>
          <w:rFonts w:ascii="Times New Roman" w:hAnsi="Times New Roman" w:cs="Times New Roman"/>
          <w:color w:val="auto"/>
        </w:rPr>
        <w:t>al de demandas recebidas em 2015</w:t>
      </w:r>
      <w:r w:rsidR="000D6889">
        <w:rPr>
          <w:rFonts w:ascii="Times New Roman" w:hAnsi="Times New Roman" w:cs="Times New Roman"/>
          <w:color w:val="auto"/>
        </w:rPr>
        <w:t xml:space="preserve">, quando, então, a Ouvidoria houvera recebido o maior número de manifestações. </w:t>
      </w:r>
    </w:p>
    <w:p w:rsidR="00527A1F" w:rsidRPr="00AB305A" w:rsidRDefault="007D656E" w:rsidP="00AB305A">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Mas, mais: e</w:t>
      </w:r>
      <w:r w:rsidR="00D27201">
        <w:rPr>
          <w:rFonts w:ascii="Times New Roman" w:hAnsi="Times New Roman" w:cs="Times New Roman"/>
          <w:color w:val="auto"/>
        </w:rPr>
        <w:t>m</w:t>
      </w:r>
      <w:r w:rsidR="00527A1F">
        <w:rPr>
          <w:rFonts w:ascii="Times New Roman" w:hAnsi="Times New Roman" w:cs="Times New Roman"/>
          <w:color w:val="auto"/>
        </w:rPr>
        <w:t xml:space="preserve"> 2017</w:t>
      </w:r>
      <w:r w:rsidR="00D27201">
        <w:rPr>
          <w:rFonts w:ascii="Times New Roman" w:hAnsi="Times New Roman" w:cs="Times New Roman"/>
          <w:color w:val="auto"/>
        </w:rPr>
        <w:t xml:space="preserve"> (3.088 demandas)</w:t>
      </w:r>
      <w:r w:rsidR="00527A1F">
        <w:rPr>
          <w:rFonts w:ascii="Times New Roman" w:hAnsi="Times New Roman" w:cs="Times New Roman"/>
          <w:color w:val="auto"/>
        </w:rPr>
        <w:t xml:space="preserve">, </w:t>
      </w:r>
      <w:r w:rsidR="00D27201">
        <w:rPr>
          <w:rFonts w:ascii="Times New Roman" w:hAnsi="Times New Roman" w:cs="Times New Roman"/>
          <w:color w:val="auto"/>
        </w:rPr>
        <w:t>relaciona</w:t>
      </w:r>
      <w:r>
        <w:rPr>
          <w:rFonts w:ascii="Times New Roman" w:hAnsi="Times New Roman" w:cs="Times New Roman"/>
          <w:color w:val="auto"/>
        </w:rPr>
        <w:t>n</w:t>
      </w:r>
      <w:r w:rsidR="00D27201">
        <w:rPr>
          <w:rFonts w:ascii="Times New Roman" w:hAnsi="Times New Roman" w:cs="Times New Roman"/>
          <w:color w:val="auto"/>
        </w:rPr>
        <w:t>do</w:t>
      </w:r>
      <w:r>
        <w:rPr>
          <w:rFonts w:ascii="Times New Roman" w:hAnsi="Times New Roman" w:cs="Times New Roman"/>
          <w:color w:val="auto"/>
        </w:rPr>
        <w:t>-se</w:t>
      </w:r>
      <w:r w:rsidR="00D27201">
        <w:rPr>
          <w:rFonts w:ascii="Times New Roman" w:hAnsi="Times New Roman" w:cs="Times New Roman"/>
          <w:color w:val="auto"/>
        </w:rPr>
        <w:t xml:space="preserve"> ao ano de </w:t>
      </w:r>
      <w:proofErr w:type="gramStart"/>
      <w:r w:rsidR="00D27201">
        <w:rPr>
          <w:rFonts w:ascii="Times New Roman" w:hAnsi="Times New Roman" w:cs="Times New Roman"/>
          <w:color w:val="auto"/>
        </w:rPr>
        <w:t xml:space="preserve">2016 (1.968 demandas), </w:t>
      </w:r>
      <w:r w:rsidR="00527A1F">
        <w:rPr>
          <w:rFonts w:ascii="Times New Roman" w:hAnsi="Times New Roman" w:cs="Times New Roman"/>
          <w:color w:val="auto"/>
        </w:rPr>
        <w:t>esse</w:t>
      </w:r>
      <w:proofErr w:type="gramEnd"/>
      <w:r w:rsidR="00527A1F">
        <w:rPr>
          <w:rFonts w:ascii="Times New Roman" w:hAnsi="Times New Roman" w:cs="Times New Roman"/>
          <w:color w:val="auto"/>
        </w:rPr>
        <w:t xml:space="preserve"> </w:t>
      </w:r>
      <w:r w:rsidR="00527A1F" w:rsidRPr="007D656E">
        <w:rPr>
          <w:rFonts w:ascii="Times New Roman" w:hAnsi="Times New Roman" w:cs="Times New Roman"/>
          <w:color w:val="auto"/>
          <w:u w:val="single"/>
        </w:rPr>
        <w:t>número cresceu impressionantes</w:t>
      </w:r>
      <w:r w:rsidR="00527A1F">
        <w:rPr>
          <w:rFonts w:ascii="Times New Roman" w:hAnsi="Times New Roman" w:cs="Times New Roman"/>
          <w:color w:val="auto"/>
        </w:rPr>
        <w:t xml:space="preserve"> </w:t>
      </w:r>
      <w:r w:rsidR="00527A1F" w:rsidRPr="00D27201">
        <w:rPr>
          <w:rFonts w:ascii="Times New Roman" w:hAnsi="Times New Roman" w:cs="Times New Roman"/>
          <w:b/>
          <w:color w:val="auto"/>
        </w:rPr>
        <w:t>56,9%</w:t>
      </w:r>
      <w:r w:rsidR="00527A1F">
        <w:rPr>
          <w:rFonts w:ascii="Times New Roman" w:hAnsi="Times New Roman" w:cs="Times New Roman"/>
          <w:color w:val="auto"/>
        </w:rPr>
        <w:t>.</w:t>
      </w:r>
    </w:p>
    <w:p w:rsidR="00AC6343" w:rsidRPr="00AB305A" w:rsidRDefault="00893F6F" w:rsidP="00AB305A">
      <w:pPr>
        <w:pStyle w:val="Default"/>
        <w:spacing w:line="360" w:lineRule="auto"/>
        <w:ind w:firstLine="708"/>
        <w:jc w:val="both"/>
        <w:rPr>
          <w:rFonts w:ascii="Times New Roman" w:hAnsi="Times New Roman" w:cs="Times New Roman"/>
          <w:color w:val="auto"/>
        </w:rPr>
      </w:pPr>
      <w:r w:rsidRPr="00AB305A">
        <w:rPr>
          <w:rFonts w:ascii="Times New Roman" w:hAnsi="Times New Roman" w:cs="Times New Roman"/>
          <w:color w:val="auto"/>
        </w:rPr>
        <w:t xml:space="preserve">Importante ressaltar que esse número recorde de demandas está intimamente ligado à EFETIVIDADE do trabalho desenvolvido pela Ouvidoria. </w:t>
      </w:r>
    </w:p>
    <w:p w:rsidR="003A069F" w:rsidRPr="00AB305A" w:rsidRDefault="003A069F" w:rsidP="00AB305A">
      <w:pPr>
        <w:pStyle w:val="Default"/>
        <w:spacing w:line="360" w:lineRule="auto"/>
        <w:ind w:firstLine="708"/>
        <w:jc w:val="both"/>
        <w:rPr>
          <w:rFonts w:ascii="Times New Roman" w:hAnsi="Times New Roman" w:cs="Times New Roman"/>
          <w:color w:val="auto"/>
        </w:rPr>
      </w:pPr>
      <w:r w:rsidRPr="00AB305A">
        <w:rPr>
          <w:rFonts w:ascii="Times New Roman" w:hAnsi="Times New Roman" w:cs="Times New Roman"/>
          <w:color w:val="auto"/>
        </w:rPr>
        <w:t>A Ouvidoria recebeu várias manifestações anônimas contendo relatos de</w:t>
      </w:r>
      <w:r w:rsidR="00AC6343" w:rsidRPr="00AB305A">
        <w:rPr>
          <w:rFonts w:ascii="Times New Roman" w:hAnsi="Times New Roman" w:cs="Times New Roman"/>
          <w:color w:val="auto"/>
        </w:rPr>
        <w:t xml:space="preserve"> possíveis</w:t>
      </w:r>
      <w:r w:rsidRPr="00AB305A">
        <w:rPr>
          <w:rFonts w:ascii="Times New Roman" w:hAnsi="Times New Roman" w:cs="Times New Roman"/>
          <w:color w:val="auto"/>
        </w:rPr>
        <w:t xml:space="preserve"> </w:t>
      </w:r>
      <w:r w:rsidR="00AC6343" w:rsidRPr="00AB305A">
        <w:rPr>
          <w:rFonts w:ascii="Times New Roman" w:hAnsi="Times New Roman" w:cs="Times New Roman"/>
          <w:color w:val="auto"/>
        </w:rPr>
        <w:t>irregularidades nos</w:t>
      </w:r>
      <w:r w:rsidRPr="00AB305A">
        <w:rPr>
          <w:rFonts w:ascii="Times New Roman" w:hAnsi="Times New Roman" w:cs="Times New Roman"/>
          <w:color w:val="auto"/>
        </w:rPr>
        <w:t xml:space="preserve"> atos praticados na gestão de recursos públi</w:t>
      </w:r>
      <w:r w:rsidR="00AC6343" w:rsidRPr="00AB305A">
        <w:rPr>
          <w:rFonts w:ascii="Times New Roman" w:hAnsi="Times New Roman" w:cs="Times New Roman"/>
          <w:color w:val="auto"/>
        </w:rPr>
        <w:t xml:space="preserve">cos e as encaminhou </w:t>
      </w:r>
      <w:r w:rsidRPr="00AB305A">
        <w:rPr>
          <w:rFonts w:ascii="Times New Roman" w:hAnsi="Times New Roman" w:cs="Times New Roman"/>
          <w:color w:val="auto"/>
        </w:rPr>
        <w:t>aos setores competentes do Tribunal</w:t>
      </w:r>
      <w:r w:rsidR="00D27201">
        <w:rPr>
          <w:rFonts w:ascii="Times New Roman" w:hAnsi="Times New Roman" w:cs="Times New Roman"/>
          <w:color w:val="auto"/>
        </w:rPr>
        <w:t>, de modo a subsidiar</w:t>
      </w:r>
      <w:r w:rsidR="00AC6343" w:rsidRPr="00AB305A">
        <w:rPr>
          <w:rFonts w:ascii="Times New Roman" w:hAnsi="Times New Roman" w:cs="Times New Roman"/>
          <w:color w:val="auto"/>
        </w:rPr>
        <w:t xml:space="preserve"> auditorias</w:t>
      </w:r>
      <w:r w:rsidR="00D27201">
        <w:rPr>
          <w:rFonts w:ascii="Times New Roman" w:hAnsi="Times New Roman" w:cs="Times New Roman"/>
          <w:color w:val="auto"/>
        </w:rPr>
        <w:t xml:space="preserve"> efetivamente realizadas (</w:t>
      </w:r>
      <w:r w:rsidR="00D27201" w:rsidRPr="00D27201">
        <w:rPr>
          <w:rFonts w:ascii="Times New Roman" w:hAnsi="Times New Roman" w:cs="Times New Roman"/>
          <w:b/>
          <w:i/>
          <w:color w:val="auto"/>
        </w:rPr>
        <w:t>Cf</w:t>
      </w:r>
      <w:r w:rsidR="00D27201" w:rsidRPr="00D27201">
        <w:rPr>
          <w:rFonts w:ascii="Times New Roman" w:hAnsi="Times New Roman" w:cs="Times New Roman"/>
          <w:b/>
          <w:color w:val="auto"/>
        </w:rPr>
        <w:t xml:space="preserve">. </w:t>
      </w:r>
      <w:r w:rsidR="00D27201" w:rsidRPr="00D27201">
        <w:rPr>
          <w:rFonts w:ascii="Times New Roman" w:hAnsi="Times New Roman" w:cs="Times New Roman"/>
          <w:b/>
          <w:i/>
          <w:color w:val="auto"/>
        </w:rPr>
        <w:t>no total de 298 demandas analisadas pela fiscalização – até novembro/2017</w:t>
      </w:r>
      <w:r w:rsidR="00D27201">
        <w:rPr>
          <w:rFonts w:ascii="Times New Roman" w:hAnsi="Times New Roman" w:cs="Times New Roman"/>
          <w:color w:val="auto"/>
        </w:rPr>
        <w:t>)</w:t>
      </w:r>
      <w:r w:rsidRPr="00AB305A">
        <w:rPr>
          <w:rFonts w:ascii="Times New Roman" w:hAnsi="Times New Roman" w:cs="Times New Roman"/>
          <w:color w:val="auto"/>
        </w:rPr>
        <w:t>, bem como para ser avaliada a viabilidade de composição de matriz de risco nas futuras ações de fiscalização</w:t>
      </w:r>
      <w:r w:rsidR="00AC6343" w:rsidRPr="00AB305A">
        <w:rPr>
          <w:rFonts w:ascii="Times New Roman" w:hAnsi="Times New Roman" w:cs="Times New Roman"/>
          <w:color w:val="auto"/>
        </w:rPr>
        <w:t xml:space="preserve"> desta Corte de Contas</w:t>
      </w:r>
      <w:r w:rsidR="00D27201">
        <w:rPr>
          <w:rFonts w:ascii="Times New Roman" w:hAnsi="Times New Roman" w:cs="Times New Roman"/>
          <w:color w:val="auto"/>
        </w:rPr>
        <w:t xml:space="preserve">, além das </w:t>
      </w:r>
      <w:r w:rsidR="00D27201" w:rsidRPr="00D27201">
        <w:rPr>
          <w:rFonts w:ascii="Times New Roman" w:hAnsi="Times New Roman" w:cs="Times New Roman"/>
          <w:b/>
          <w:i/>
          <w:color w:val="auto"/>
        </w:rPr>
        <w:t>27 demandas juntadas a processos no exercício</w:t>
      </w:r>
      <w:r w:rsidR="00D27201">
        <w:rPr>
          <w:rFonts w:ascii="Times New Roman" w:hAnsi="Times New Roman" w:cs="Times New Roman"/>
          <w:color w:val="auto"/>
        </w:rPr>
        <w:t xml:space="preserve">. </w:t>
      </w:r>
    </w:p>
    <w:p w:rsidR="00893F6F" w:rsidRDefault="003A069F" w:rsidP="00AB305A">
      <w:pPr>
        <w:spacing w:line="360" w:lineRule="auto"/>
        <w:ind w:right="-136" w:firstLine="708"/>
        <w:jc w:val="both"/>
        <w:rPr>
          <w:rFonts w:ascii="Times New Roman" w:hAnsi="Times New Roman"/>
          <w:color w:val="auto"/>
          <w:szCs w:val="24"/>
        </w:rPr>
      </w:pPr>
      <w:r w:rsidRPr="00AB305A">
        <w:rPr>
          <w:rFonts w:ascii="Times New Roman" w:hAnsi="Times New Roman"/>
          <w:color w:val="auto"/>
          <w:szCs w:val="24"/>
        </w:rPr>
        <w:t>Como exemplos de efetividade</w:t>
      </w:r>
      <w:r w:rsidR="00AC6343" w:rsidRPr="00AB305A">
        <w:rPr>
          <w:rFonts w:ascii="Times New Roman" w:hAnsi="Times New Roman"/>
          <w:color w:val="auto"/>
          <w:szCs w:val="24"/>
        </w:rPr>
        <w:t>, entendemos oportuno destacar os seguintes casos</w:t>
      </w:r>
      <w:r w:rsidR="00D27201">
        <w:rPr>
          <w:rFonts w:ascii="Times New Roman" w:hAnsi="Times New Roman"/>
          <w:color w:val="auto"/>
          <w:szCs w:val="24"/>
        </w:rPr>
        <w:t xml:space="preserve"> no biênio</w:t>
      </w:r>
      <w:r w:rsidR="00AC6343" w:rsidRPr="00AB305A">
        <w:rPr>
          <w:rFonts w:ascii="Times New Roman" w:hAnsi="Times New Roman"/>
          <w:color w:val="auto"/>
          <w:szCs w:val="24"/>
        </w:rPr>
        <w:t>.</w:t>
      </w:r>
    </w:p>
    <w:p w:rsidR="0087308D" w:rsidRDefault="000D6889" w:rsidP="007D656E">
      <w:pPr>
        <w:spacing w:line="360" w:lineRule="auto"/>
        <w:ind w:right="-136" w:firstLine="708"/>
        <w:jc w:val="both"/>
        <w:rPr>
          <w:rFonts w:ascii="Times New Roman" w:hAnsi="Times New Roman"/>
          <w:color w:val="auto"/>
          <w:szCs w:val="24"/>
        </w:rPr>
      </w:pPr>
      <w:r>
        <w:rPr>
          <w:rFonts w:ascii="Times New Roman" w:hAnsi="Times New Roman"/>
          <w:color w:val="auto"/>
          <w:szCs w:val="24"/>
        </w:rPr>
        <w:t>Observem-se:</w:t>
      </w:r>
    </w:p>
    <w:p w:rsidR="007D656E" w:rsidRPr="007D656E" w:rsidRDefault="007D656E" w:rsidP="007D656E">
      <w:pPr>
        <w:spacing w:line="360" w:lineRule="auto"/>
        <w:ind w:right="-136" w:firstLine="708"/>
        <w:jc w:val="both"/>
        <w:rPr>
          <w:rFonts w:ascii="Times New Roman" w:hAnsi="Times New Roman"/>
          <w:color w:val="auto"/>
          <w:szCs w:val="24"/>
        </w:rPr>
      </w:pPr>
    </w:p>
    <w:p w:rsidR="00E360FB" w:rsidRPr="000D6889" w:rsidRDefault="00AC6343" w:rsidP="0087308D">
      <w:pPr>
        <w:spacing w:line="360" w:lineRule="auto"/>
        <w:ind w:right="-136" w:firstLine="708"/>
        <w:rPr>
          <w:rFonts w:ascii="Times New Roman" w:hAnsi="Times New Roman"/>
          <w:b/>
          <w:u w:val="single"/>
        </w:rPr>
      </w:pPr>
      <w:r>
        <w:rPr>
          <w:rFonts w:ascii="Times New Roman" w:hAnsi="Times New Roman"/>
          <w:b/>
          <w:u w:val="single"/>
        </w:rPr>
        <w:t xml:space="preserve">6.2. </w:t>
      </w:r>
      <w:r w:rsidR="0073579C" w:rsidRPr="00884BD8">
        <w:rPr>
          <w:rFonts w:ascii="Times New Roman" w:hAnsi="Times New Roman"/>
          <w:b/>
          <w:u w:val="single"/>
        </w:rPr>
        <w:t>CASES</w:t>
      </w:r>
      <w:r w:rsidR="00100C2C" w:rsidRPr="00884BD8">
        <w:rPr>
          <w:rFonts w:ascii="Times New Roman" w:hAnsi="Times New Roman"/>
          <w:b/>
          <w:u w:val="single"/>
        </w:rPr>
        <w:t xml:space="preserve"> </w:t>
      </w:r>
      <w:r w:rsidR="0075261E" w:rsidRPr="00884BD8">
        <w:rPr>
          <w:rFonts w:ascii="Times New Roman" w:hAnsi="Times New Roman"/>
          <w:b/>
          <w:u w:val="single"/>
        </w:rPr>
        <w:t xml:space="preserve">OUVI/TCE-PE – </w:t>
      </w:r>
      <w:r w:rsidR="0073579C" w:rsidRPr="00884BD8">
        <w:rPr>
          <w:rFonts w:ascii="Times New Roman" w:hAnsi="Times New Roman"/>
          <w:b/>
          <w:u w:val="single"/>
        </w:rPr>
        <w:t>2016</w:t>
      </w:r>
      <w:r w:rsidR="00D27201">
        <w:rPr>
          <w:rFonts w:ascii="Times New Roman" w:hAnsi="Times New Roman"/>
          <w:b/>
          <w:u w:val="single"/>
        </w:rPr>
        <w:t>/2017</w:t>
      </w:r>
      <w:r w:rsidR="0073579C" w:rsidRPr="00884BD8">
        <w:rPr>
          <w:rFonts w:ascii="Times New Roman" w:hAnsi="Times New Roman"/>
          <w:b/>
          <w:u w:val="single"/>
        </w:rPr>
        <w:t>:</w:t>
      </w:r>
    </w:p>
    <w:p w:rsidR="001328C2" w:rsidRPr="007F4D1C" w:rsidRDefault="00D27201" w:rsidP="00D27201">
      <w:pPr>
        <w:pStyle w:val="Ttulo4"/>
        <w:numPr>
          <w:ilvl w:val="1"/>
          <w:numId w:val="1"/>
        </w:numPr>
        <w:spacing w:before="150" w:after="150" w:line="360" w:lineRule="auto"/>
        <w:jc w:val="both"/>
        <w:rPr>
          <w:rFonts w:ascii="Times New Roman" w:hAnsi="Times New Roman" w:cs="Times New Roman"/>
          <w:b w:val="0"/>
          <w:color w:val="auto"/>
          <w:szCs w:val="24"/>
          <w:shd w:val="clear" w:color="auto" w:fill="FFFFFF"/>
        </w:rPr>
      </w:pPr>
      <w:r w:rsidRPr="001328C2">
        <w:rPr>
          <w:rFonts w:ascii="Times New Roman" w:hAnsi="Times New Roman" w:cs="Times New Roman"/>
          <w:i w:val="0"/>
          <w:color w:val="auto"/>
          <w:szCs w:val="24"/>
          <w:shd w:val="clear" w:color="auto" w:fill="FFFFFF"/>
        </w:rPr>
        <w:lastRenderedPageBreak/>
        <w:t>Demanda 20153/2017-Protocolo 32583/2017</w:t>
      </w:r>
      <w:r>
        <w:rPr>
          <w:rFonts w:ascii="Times New Roman" w:hAnsi="Times New Roman" w:cs="Times New Roman"/>
          <w:b w:val="0"/>
          <w:i w:val="0"/>
          <w:color w:val="auto"/>
          <w:szCs w:val="24"/>
          <w:shd w:val="clear" w:color="auto" w:fill="FFFFFF"/>
        </w:rPr>
        <w:t xml:space="preserve">: </w:t>
      </w:r>
      <w:r w:rsidRPr="007F4D1C">
        <w:rPr>
          <w:rFonts w:ascii="Times New Roman" w:hAnsi="Times New Roman" w:cs="Times New Roman"/>
          <w:b w:val="0"/>
          <w:color w:val="333333"/>
          <w:szCs w:val="24"/>
          <w:shd w:val="clear" w:color="auto" w:fill="FFFFFF"/>
        </w:rPr>
        <w:t>Medida Cautelar exp</w:t>
      </w:r>
      <w:r w:rsidR="001328C2" w:rsidRPr="007F4D1C">
        <w:rPr>
          <w:rFonts w:ascii="Times New Roman" w:hAnsi="Times New Roman" w:cs="Times New Roman"/>
          <w:b w:val="0"/>
          <w:color w:val="333333"/>
          <w:szCs w:val="24"/>
          <w:shd w:val="clear" w:color="auto" w:fill="FFFFFF"/>
        </w:rPr>
        <w:t xml:space="preserve">edida em decorrência da manifestação do cidadão perante </w:t>
      </w:r>
      <w:r w:rsidRPr="007F4D1C">
        <w:rPr>
          <w:rFonts w:ascii="Times New Roman" w:hAnsi="Times New Roman" w:cs="Times New Roman"/>
          <w:b w:val="0"/>
          <w:color w:val="333333"/>
          <w:szCs w:val="24"/>
          <w:shd w:val="clear" w:color="auto" w:fill="FFFFFF"/>
        </w:rPr>
        <w:t xml:space="preserve">o TCE </w:t>
      </w:r>
      <w:r w:rsidR="001328C2" w:rsidRPr="007F4D1C">
        <w:rPr>
          <w:rFonts w:ascii="Times New Roman" w:hAnsi="Times New Roman" w:cs="Times New Roman"/>
          <w:b w:val="0"/>
          <w:color w:val="333333"/>
          <w:szCs w:val="24"/>
          <w:shd w:val="clear" w:color="auto" w:fill="FFFFFF"/>
        </w:rPr>
        <w:t xml:space="preserve">referente às festividades do padroeiro do município de </w:t>
      </w:r>
      <w:r w:rsidRPr="007F4D1C">
        <w:rPr>
          <w:rFonts w:ascii="Times New Roman" w:hAnsi="Times New Roman" w:cs="Times New Roman"/>
          <w:b w:val="0"/>
          <w:color w:val="333333"/>
          <w:szCs w:val="24"/>
          <w:shd w:val="clear" w:color="auto" w:fill="FFFFFF"/>
        </w:rPr>
        <w:t>São Lourenço da Mata, a serem realizadas no período de 1 a 10 de agosto de 2017.</w:t>
      </w:r>
      <w:r w:rsidR="001328C2" w:rsidRPr="007F4D1C">
        <w:rPr>
          <w:rFonts w:ascii="Times New Roman" w:hAnsi="Times New Roman" w:cs="Times New Roman"/>
          <w:b w:val="0"/>
          <w:color w:val="333333"/>
          <w:szCs w:val="24"/>
          <w:shd w:val="clear" w:color="auto" w:fill="FFFFFF"/>
        </w:rPr>
        <w:t xml:space="preserve"> Relator: Conselheiro Dirceu Rodolfo.</w:t>
      </w:r>
    </w:p>
    <w:p w:rsidR="001328C2" w:rsidRPr="0087308D" w:rsidRDefault="001328C2" w:rsidP="001328C2">
      <w:pPr>
        <w:pStyle w:val="Ttulo4"/>
        <w:numPr>
          <w:ilvl w:val="1"/>
          <w:numId w:val="1"/>
        </w:numPr>
        <w:spacing w:before="150" w:after="150" w:line="360" w:lineRule="auto"/>
        <w:jc w:val="both"/>
        <w:rPr>
          <w:rFonts w:ascii="Times New Roman" w:hAnsi="Times New Roman" w:cs="Times New Roman"/>
          <w:b w:val="0"/>
          <w:color w:val="auto"/>
          <w:szCs w:val="24"/>
          <w:shd w:val="clear" w:color="auto" w:fill="FFFFFF"/>
        </w:rPr>
      </w:pPr>
      <w:r w:rsidRPr="0087308D">
        <w:rPr>
          <w:rFonts w:ascii="Times New Roman" w:hAnsi="Times New Roman" w:cs="Times New Roman"/>
          <w:i w:val="0"/>
          <w:color w:val="auto"/>
          <w:szCs w:val="24"/>
          <w:shd w:val="clear" w:color="auto" w:fill="FFFFFF"/>
        </w:rPr>
        <w:t>Demanda 18694/2017-Protocolo 7483/2017</w:t>
      </w:r>
      <w:r w:rsidRPr="0087308D">
        <w:rPr>
          <w:rFonts w:ascii="Times New Roman" w:hAnsi="Times New Roman" w:cs="Times New Roman"/>
          <w:b w:val="0"/>
          <w:i w:val="0"/>
          <w:color w:val="auto"/>
          <w:szCs w:val="24"/>
          <w:shd w:val="clear" w:color="auto" w:fill="FFFFFF"/>
        </w:rPr>
        <w:t xml:space="preserve">: </w:t>
      </w:r>
      <w:r w:rsidRPr="0087308D">
        <w:rPr>
          <w:rFonts w:ascii="Times New Roman" w:hAnsi="Times New Roman" w:cs="Times New Roman"/>
          <w:b w:val="0"/>
          <w:color w:val="auto"/>
          <w:szCs w:val="24"/>
          <w:shd w:val="clear" w:color="auto" w:fill="FFFFFF"/>
        </w:rPr>
        <w:t>A</w:t>
      </w:r>
      <w:r w:rsidR="007F4D1C">
        <w:rPr>
          <w:rFonts w:ascii="Times New Roman" w:hAnsi="Times New Roman" w:cs="Times New Roman"/>
          <w:b w:val="0"/>
          <w:color w:val="auto"/>
          <w:szCs w:val="24"/>
          <w:shd w:val="clear" w:color="auto" w:fill="FFFFFF"/>
        </w:rPr>
        <w:t xml:space="preserve">uditoria de acompanhamento de irregularidades na Prefeitura de Vertente do </w:t>
      </w:r>
      <w:proofErr w:type="spellStart"/>
      <w:r w:rsidR="007F4D1C">
        <w:rPr>
          <w:rFonts w:ascii="Times New Roman" w:hAnsi="Times New Roman" w:cs="Times New Roman"/>
          <w:b w:val="0"/>
          <w:color w:val="auto"/>
          <w:szCs w:val="24"/>
          <w:shd w:val="clear" w:color="auto" w:fill="FFFFFF"/>
        </w:rPr>
        <w:t>Lério</w:t>
      </w:r>
      <w:proofErr w:type="spellEnd"/>
      <w:r w:rsidRPr="0087308D">
        <w:rPr>
          <w:rFonts w:ascii="Times New Roman" w:hAnsi="Times New Roman" w:cs="Times New Roman"/>
          <w:b w:val="0"/>
          <w:color w:val="auto"/>
          <w:szCs w:val="24"/>
          <w:shd w:val="clear" w:color="auto" w:fill="FFFFFF"/>
        </w:rPr>
        <w:t xml:space="preserve">. PETCE - 7.775/2017. Relatora: Conselheira Teresa </w:t>
      </w:r>
      <w:proofErr w:type="spellStart"/>
      <w:r w:rsidRPr="0087308D">
        <w:rPr>
          <w:rFonts w:ascii="Times New Roman" w:hAnsi="Times New Roman" w:cs="Times New Roman"/>
          <w:b w:val="0"/>
          <w:color w:val="auto"/>
          <w:szCs w:val="24"/>
          <w:shd w:val="clear" w:color="auto" w:fill="FFFFFF"/>
        </w:rPr>
        <w:t>Duere</w:t>
      </w:r>
      <w:proofErr w:type="spellEnd"/>
      <w:r w:rsidRPr="0087308D">
        <w:rPr>
          <w:rFonts w:ascii="Times New Roman" w:hAnsi="Times New Roman" w:cs="Times New Roman"/>
          <w:b w:val="0"/>
          <w:color w:val="auto"/>
          <w:szCs w:val="24"/>
          <w:shd w:val="clear" w:color="auto" w:fill="FFFFFF"/>
        </w:rPr>
        <w:t>.</w:t>
      </w:r>
    </w:p>
    <w:p w:rsidR="0087308D" w:rsidRPr="0087308D" w:rsidRDefault="001328C2" w:rsidP="0087308D">
      <w:pPr>
        <w:pStyle w:val="Ttulo4"/>
        <w:numPr>
          <w:ilvl w:val="1"/>
          <w:numId w:val="1"/>
        </w:numPr>
        <w:spacing w:before="150" w:after="150" w:line="360" w:lineRule="auto"/>
        <w:jc w:val="both"/>
        <w:rPr>
          <w:rFonts w:ascii="Times New Roman" w:hAnsi="Times New Roman" w:cs="Times New Roman"/>
          <w:b w:val="0"/>
          <w:color w:val="auto"/>
          <w:szCs w:val="24"/>
          <w:shd w:val="clear" w:color="auto" w:fill="FFFFFF"/>
        </w:rPr>
      </w:pPr>
      <w:r w:rsidRPr="0087308D">
        <w:rPr>
          <w:rFonts w:ascii="Times New Roman" w:hAnsi="Times New Roman" w:cs="Times New Roman"/>
          <w:i w:val="0"/>
          <w:color w:val="auto"/>
          <w:szCs w:val="24"/>
          <w:shd w:val="clear" w:color="auto" w:fill="FFFFFF"/>
        </w:rPr>
        <w:t>Demanda 19183/2017- Protocolo 15952/2017</w:t>
      </w:r>
      <w:r w:rsidRPr="0087308D">
        <w:rPr>
          <w:rFonts w:ascii="Times New Roman" w:hAnsi="Times New Roman" w:cs="Times New Roman"/>
          <w:b w:val="0"/>
          <w:color w:val="auto"/>
          <w:szCs w:val="24"/>
          <w:shd w:val="clear" w:color="auto" w:fill="FFFFFF"/>
        </w:rPr>
        <w:t xml:space="preserve">: </w:t>
      </w:r>
      <w:r w:rsidRPr="0087308D">
        <w:rPr>
          <w:rFonts w:ascii="Times New Roman" w:hAnsi="Times New Roman" w:cs="Times New Roman"/>
          <w:b w:val="0"/>
          <w:color w:val="auto"/>
          <w:szCs w:val="24"/>
        </w:rPr>
        <w:t xml:space="preserve">Denúncia de supostas irregularidades em processos e procedimentos na CGE. PETCE:15952/2017. </w:t>
      </w:r>
      <w:r w:rsidRPr="0087308D">
        <w:rPr>
          <w:rFonts w:ascii="Times New Roman" w:hAnsi="Times New Roman" w:cs="Times New Roman"/>
          <w:b w:val="0"/>
          <w:color w:val="auto"/>
          <w:szCs w:val="24"/>
          <w:shd w:val="clear" w:color="auto" w:fill="FFFFFF"/>
        </w:rPr>
        <w:t xml:space="preserve">Relatora: Conselheira Teresa </w:t>
      </w:r>
      <w:proofErr w:type="spellStart"/>
      <w:r w:rsidRPr="0087308D">
        <w:rPr>
          <w:rFonts w:ascii="Times New Roman" w:hAnsi="Times New Roman" w:cs="Times New Roman"/>
          <w:b w:val="0"/>
          <w:color w:val="auto"/>
          <w:szCs w:val="24"/>
          <w:shd w:val="clear" w:color="auto" w:fill="FFFFFF"/>
        </w:rPr>
        <w:t>Duere</w:t>
      </w:r>
      <w:proofErr w:type="spellEnd"/>
      <w:r w:rsidRPr="0087308D">
        <w:rPr>
          <w:rFonts w:ascii="Times New Roman" w:hAnsi="Times New Roman" w:cs="Times New Roman"/>
          <w:b w:val="0"/>
          <w:color w:val="auto"/>
          <w:szCs w:val="24"/>
          <w:shd w:val="clear" w:color="auto" w:fill="FFFFFF"/>
        </w:rPr>
        <w:t>.</w:t>
      </w:r>
    </w:p>
    <w:p w:rsidR="0087308D" w:rsidRPr="0087308D" w:rsidRDefault="0087308D" w:rsidP="0087308D">
      <w:pPr>
        <w:pStyle w:val="Ttulo4"/>
        <w:numPr>
          <w:ilvl w:val="1"/>
          <w:numId w:val="1"/>
        </w:numPr>
        <w:spacing w:before="150" w:after="150" w:line="360" w:lineRule="auto"/>
        <w:jc w:val="both"/>
        <w:rPr>
          <w:rFonts w:ascii="Times New Roman" w:hAnsi="Times New Roman" w:cs="Times New Roman"/>
          <w:b w:val="0"/>
          <w:color w:val="auto"/>
          <w:szCs w:val="24"/>
          <w:shd w:val="clear" w:color="auto" w:fill="FFFFFF"/>
        </w:rPr>
      </w:pPr>
      <w:r w:rsidRPr="0087308D">
        <w:rPr>
          <w:rFonts w:ascii="Times New Roman" w:hAnsi="Times New Roman" w:cs="Times New Roman"/>
          <w:i w:val="0"/>
          <w:color w:val="auto"/>
          <w:szCs w:val="24"/>
        </w:rPr>
        <w:t>Demanda 19938/2017-Protocolo 28613/2017</w:t>
      </w:r>
      <w:r w:rsidRPr="0087308D">
        <w:rPr>
          <w:rFonts w:ascii="Times New Roman" w:hAnsi="Times New Roman" w:cs="Times New Roman"/>
          <w:b w:val="0"/>
          <w:color w:val="auto"/>
          <w:szCs w:val="24"/>
        </w:rPr>
        <w:t xml:space="preserve">: Medida cautelar expedida em virtude de requerimento do Ministério Público de Contas, efetuado em decorrência da Representação apresentada a este Tribunal por vereador da Câmara Municipal do Recife, em face do Projeto de Lei nº 14/2017, atual Lei Municipal nº 18.331/2017 (migração de servidores do </w:t>
      </w:r>
      <w:proofErr w:type="spellStart"/>
      <w:r w:rsidRPr="0087308D">
        <w:rPr>
          <w:rFonts w:ascii="Times New Roman" w:hAnsi="Times New Roman" w:cs="Times New Roman"/>
          <w:b w:val="0"/>
          <w:color w:val="auto"/>
          <w:szCs w:val="24"/>
        </w:rPr>
        <w:t>Recifin</w:t>
      </w:r>
      <w:proofErr w:type="spellEnd"/>
      <w:r w:rsidRPr="0087308D">
        <w:rPr>
          <w:rFonts w:ascii="Times New Roman" w:hAnsi="Times New Roman" w:cs="Times New Roman"/>
          <w:b w:val="0"/>
          <w:color w:val="auto"/>
          <w:szCs w:val="24"/>
        </w:rPr>
        <w:t xml:space="preserve"> para o </w:t>
      </w:r>
      <w:proofErr w:type="spellStart"/>
      <w:r w:rsidRPr="0087308D">
        <w:rPr>
          <w:rFonts w:ascii="Times New Roman" w:hAnsi="Times New Roman" w:cs="Times New Roman"/>
          <w:b w:val="0"/>
          <w:color w:val="auto"/>
          <w:szCs w:val="24"/>
        </w:rPr>
        <w:t>Reciprev</w:t>
      </w:r>
      <w:proofErr w:type="spellEnd"/>
      <w:r w:rsidRPr="0087308D">
        <w:rPr>
          <w:rFonts w:ascii="Times New Roman" w:hAnsi="Times New Roman" w:cs="Times New Roman"/>
          <w:b w:val="0"/>
          <w:color w:val="auto"/>
          <w:szCs w:val="24"/>
        </w:rPr>
        <w:t>). PETCE 28.381/2017.</w:t>
      </w:r>
      <w:r w:rsidRPr="0087308D">
        <w:rPr>
          <w:rFonts w:ascii="Times New Roman" w:hAnsi="Times New Roman" w:cs="Times New Roman"/>
          <w:b w:val="0"/>
          <w:color w:val="auto"/>
          <w:szCs w:val="24"/>
          <w:shd w:val="clear" w:color="auto" w:fill="FFFFFF"/>
        </w:rPr>
        <w:t xml:space="preserve"> Relatora: Conselheira Teresa </w:t>
      </w:r>
      <w:proofErr w:type="spellStart"/>
      <w:r w:rsidRPr="0087308D">
        <w:rPr>
          <w:rFonts w:ascii="Times New Roman" w:hAnsi="Times New Roman" w:cs="Times New Roman"/>
          <w:b w:val="0"/>
          <w:color w:val="auto"/>
          <w:szCs w:val="24"/>
          <w:shd w:val="clear" w:color="auto" w:fill="FFFFFF"/>
        </w:rPr>
        <w:t>Duere</w:t>
      </w:r>
      <w:proofErr w:type="spellEnd"/>
      <w:r w:rsidRPr="0087308D">
        <w:rPr>
          <w:rFonts w:ascii="Times New Roman" w:hAnsi="Times New Roman" w:cs="Times New Roman"/>
          <w:b w:val="0"/>
          <w:color w:val="auto"/>
          <w:szCs w:val="24"/>
          <w:shd w:val="clear" w:color="auto" w:fill="FFFFFF"/>
        </w:rPr>
        <w:t>.</w:t>
      </w:r>
    </w:p>
    <w:p w:rsidR="0087308D" w:rsidRPr="007F4D1C" w:rsidRDefault="0087308D" w:rsidP="0087308D">
      <w:pPr>
        <w:pStyle w:val="Ttulo4"/>
        <w:numPr>
          <w:ilvl w:val="1"/>
          <w:numId w:val="1"/>
        </w:numPr>
        <w:spacing w:before="150" w:after="150" w:line="360" w:lineRule="auto"/>
        <w:jc w:val="both"/>
        <w:rPr>
          <w:rFonts w:ascii="Times New Roman" w:hAnsi="Times New Roman" w:cs="Times New Roman"/>
          <w:b w:val="0"/>
          <w:color w:val="333333"/>
          <w:szCs w:val="24"/>
          <w:shd w:val="clear" w:color="auto" w:fill="FFFFFF"/>
        </w:rPr>
      </w:pPr>
      <w:r w:rsidRPr="0087308D">
        <w:rPr>
          <w:rFonts w:ascii="Times New Roman" w:hAnsi="Times New Roman" w:cs="Times New Roman"/>
          <w:i w:val="0"/>
          <w:color w:val="auto"/>
          <w:szCs w:val="24"/>
          <w:shd w:val="clear" w:color="auto" w:fill="FFFFFF"/>
        </w:rPr>
        <w:t>Demanda 20250/2017-Protocolo 34678/2017</w:t>
      </w:r>
      <w:r w:rsidRPr="0087308D">
        <w:rPr>
          <w:rFonts w:ascii="Times New Roman" w:hAnsi="Times New Roman" w:cs="Times New Roman"/>
          <w:b w:val="0"/>
          <w:color w:val="auto"/>
          <w:szCs w:val="24"/>
          <w:shd w:val="clear" w:color="auto" w:fill="FFFFFF"/>
        </w:rPr>
        <w:t xml:space="preserve">: </w:t>
      </w:r>
      <w:r w:rsidRPr="0087308D">
        <w:rPr>
          <w:rFonts w:ascii="Times New Roman" w:hAnsi="Times New Roman" w:cs="Times New Roman"/>
          <w:b w:val="0"/>
          <w:color w:val="auto"/>
          <w:szCs w:val="24"/>
        </w:rPr>
        <w:t>Apuração de irregularidades na execução orçamentária envolvendo licitações, credenciamentos de empresas para serviços radiológicos, citológicos e outras. PETCE 32.459/2017</w:t>
      </w:r>
      <w:r w:rsidRPr="0087308D">
        <w:rPr>
          <w:rFonts w:ascii="Times New Roman" w:hAnsi="Times New Roman" w:cs="Times New Roman"/>
          <w:b w:val="0"/>
          <w:color w:val="auto"/>
          <w:szCs w:val="24"/>
          <w:shd w:val="clear" w:color="auto" w:fill="FFFFFF"/>
        </w:rPr>
        <w:t xml:space="preserve">. </w:t>
      </w:r>
      <w:r w:rsidRPr="007F4D1C">
        <w:rPr>
          <w:rFonts w:ascii="Times New Roman" w:hAnsi="Times New Roman" w:cs="Times New Roman"/>
          <w:b w:val="0"/>
          <w:color w:val="333333"/>
          <w:szCs w:val="24"/>
          <w:shd w:val="clear" w:color="auto" w:fill="FFFFFF"/>
        </w:rPr>
        <w:t>Relator: Conselheiro Dirceu Rodolfo.</w:t>
      </w:r>
    </w:p>
    <w:p w:rsidR="0087308D" w:rsidRPr="0087308D" w:rsidRDefault="0087308D" w:rsidP="0087308D">
      <w:pPr>
        <w:pStyle w:val="Ttulo4"/>
        <w:numPr>
          <w:ilvl w:val="1"/>
          <w:numId w:val="1"/>
        </w:numPr>
        <w:spacing w:before="150" w:after="150" w:line="360" w:lineRule="auto"/>
        <w:jc w:val="both"/>
        <w:rPr>
          <w:rFonts w:ascii="Times New Roman" w:hAnsi="Times New Roman" w:cs="Times New Roman"/>
          <w:b w:val="0"/>
          <w:i w:val="0"/>
          <w:color w:val="333333"/>
          <w:szCs w:val="24"/>
          <w:shd w:val="clear" w:color="auto" w:fill="FFFFFF"/>
        </w:rPr>
      </w:pPr>
      <w:r w:rsidRPr="0087308D">
        <w:rPr>
          <w:rFonts w:ascii="Times New Roman" w:hAnsi="Times New Roman" w:cs="Times New Roman"/>
          <w:i w:val="0"/>
          <w:color w:val="auto"/>
          <w:szCs w:val="24"/>
          <w:shd w:val="clear" w:color="auto" w:fill="FFFFFF"/>
        </w:rPr>
        <w:t>Demanda 20351/2017-Protocolo 36980/2017</w:t>
      </w:r>
      <w:r w:rsidRPr="0087308D">
        <w:rPr>
          <w:rFonts w:ascii="Times New Roman" w:hAnsi="Times New Roman" w:cs="Times New Roman"/>
          <w:b w:val="0"/>
          <w:color w:val="auto"/>
          <w:szCs w:val="24"/>
          <w:shd w:val="clear" w:color="auto" w:fill="FFFFFF"/>
        </w:rPr>
        <w:t xml:space="preserve">: </w:t>
      </w:r>
      <w:r w:rsidRPr="0087308D">
        <w:rPr>
          <w:rFonts w:ascii="Times New Roman" w:hAnsi="Times New Roman" w:cs="Times New Roman"/>
          <w:b w:val="0"/>
          <w:color w:val="auto"/>
          <w:szCs w:val="24"/>
        </w:rPr>
        <w:t>DENÚNCIA SOBRE ATOS DE GESTÃO (NEPOTISMO, FALTA DE TRANSPARENCIA, PROMOÇÃO PESSOAL, CONTRATAÇÃO DE PESSOAL E LICITAÇÃO) PETCE - 33.553/2017. CONTEM (02) CDs, E (01) ENVELOPE EM ANEXO.</w:t>
      </w:r>
      <w:r w:rsidRPr="0087308D">
        <w:rPr>
          <w:rFonts w:ascii="Times New Roman" w:hAnsi="Times New Roman" w:cs="Times New Roman"/>
          <w:b w:val="0"/>
          <w:i w:val="0"/>
          <w:color w:val="333333"/>
          <w:szCs w:val="24"/>
          <w:shd w:val="clear" w:color="auto" w:fill="FFFFFF"/>
        </w:rPr>
        <w:t xml:space="preserve"> Rel</w:t>
      </w:r>
      <w:r>
        <w:rPr>
          <w:rFonts w:ascii="Times New Roman" w:hAnsi="Times New Roman" w:cs="Times New Roman"/>
          <w:b w:val="0"/>
          <w:i w:val="0"/>
          <w:color w:val="333333"/>
          <w:szCs w:val="24"/>
          <w:shd w:val="clear" w:color="auto" w:fill="FFFFFF"/>
        </w:rPr>
        <w:t>ator: Conselheiro Valdecir Pascoal</w:t>
      </w:r>
      <w:r w:rsidRPr="0087308D">
        <w:rPr>
          <w:rFonts w:ascii="Times New Roman" w:hAnsi="Times New Roman" w:cs="Times New Roman"/>
          <w:b w:val="0"/>
          <w:i w:val="0"/>
          <w:color w:val="333333"/>
          <w:szCs w:val="24"/>
          <w:shd w:val="clear" w:color="auto" w:fill="FFFFFF"/>
        </w:rPr>
        <w:t>.</w:t>
      </w:r>
    </w:p>
    <w:p w:rsidR="000D6889" w:rsidRPr="00F3157A" w:rsidRDefault="00555F6C" w:rsidP="00F3157A">
      <w:pPr>
        <w:pStyle w:val="Ttulo4"/>
        <w:numPr>
          <w:ilvl w:val="1"/>
          <w:numId w:val="1"/>
        </w:numPr>
        <w:spacing w:before="150" w:after="150" w:line="360" w:lineRule="auto"/>
        <w:jc w:val="both"/>
        <w:rPr>
          <w:rFonts w:ascii="Times New Roman" w:hAnsi="Times New Roman" w:cs="Times New Roman"/>
          <w:b w:val="0"/>
          <w:i w:val="0"/>
          <w:color w:val="auto"/>
          <w:szCs w:val="24"/>
          <w:shd w:val="clear" w:color="auto" w:fill="FFFFFF"/>
        </w:rPr>
      </w:pPr>
      <w:r w:rsidRPr="00AC6343">
        <w:rPr>
          <w:rFonts w:ascii="Times New Roman" w:hAnsi="Times New Roman" w:cs="Times New Roman"/>
          <w:i w:val="0"/>
          <w:color w:val="auto"/>
          <w:szCs w:val="24"/>
          <w:shd w:val="clear" w:color="auto" w:fill="FFFFFF"/>
        </w:rPr>
        <w:lastRenderedPageBreak/>
        <w:t>Demanda 17502/2016</w:t>
      </w:r>
      <w:r w:rsidRPr="00AC6343">
        <w:rPr>
          <w:rFonts w:ascii="Times New Roman" w:hAnsi="Times New Roman" w:cs="Times New Roman"/>
          <w:bCs w:val="0"/>
          <w:i w:val="0"/>
          <w:color w:val="auto"/>
          <w:szCs w:val="24"/>
        </w:rPr>
        <w:t>-Protocolo 47231/2016</w:t>
      </w:r>
      <w:r w:rsidRPr="00AC6343">
        <w:rPr>
          <w:rFonts w:ascii="Times New Roman" w:hAnsi="Times New Roman" w:cs="Times New Roman"/>
          <w:b w:val="0"/>
          <w:i w:val="0"/>
          <w:color w:val="auto"/>
          <w:szCs w:val="24"/>
          <w:shd w:val="clear" w:color="auto" w:fill="FFFFFF"/>
        </w:rPr>
        <w:t xml:space="preserve">: trata-se de denúncia sobre </w:t>
      </w:r>
      <w:r w:rsidR="00E360FB" w:rsidRPr="00AC6343">
        <w:rPr>
          <w:rFonts w:ascii="Times New Roman" w:hAnsi="Times New Roman" w:cs="Times New Roman"/>
          <w:b w:val="0"/>
          <w:i w:val="0"/>
          <w:color w:val="auto"/>
          <w:szCs w:val="24"/>
          <w:shd w:val="clear" w:color="auto" w:fill="FFFFFF"/>
        </w:rPr>
        <w:t xml:space="preserve">demissões em massa </w:t>
      </w:r>
      <w:r w:rsidRPr="00AC6343">
        <w:rPr>
          <w:rFonts w:ascii="Times New Roman" w:hAnsi="Times New Roman" w:cs="Times New Roman"/>
          <w:b w:val="0"/>
          <w:i w:val="0"/>
          <w:color w:val="auto"/>
          <w:szCs w:val="24"/>
          <w:shd w:val="clear" w:color="auto" w:fill="FFFFFF"/>
        </w:rPr>
        <w:t>de profissionais da saúde, do Hospital Aristeu Chaves (SEMEC), com redução de 80% do quadro de pessoal, o que restringiu os plantões e extinguiu o atendimento noturno, com possibilidade de não ocorrer o pagamento dos salários de setembro. A denúncia afirma ainda que não houve o pagamento das contribuições previdenciárias ao INSS e finaliza com a informação de que também em São Lourenço da Mata está ocorrendo a mesma situação.</w:t>
      </w:r>
      <w:r w:rsidRPr="00AC6343">
        <w:rPr>
          <w:rFonts w:ascii="Times New Roman" w:hAnsi="Times New Roman" w:cs="Times New Roman"/>
          <w:b w:val="0"/>
          <w:i w:val="0"/>
          <w:color w:val="auto"/>
          <w:szCs w:val="24"/>
        </w:rPr>
        <w:t xml:space="preserve"> </w:t>
      </w:r>
      <w:r w:rsidRPr="00AC6343">
        <w:rPr>
          <w:rFonts w:ascii="Times New Roman" w:hAnsi="Times New Roman" w:cs="Times New Roman"/>
          <w:b w:val="0"/>
          <w:i w:val="0"/>
          <w:color w:val="auto"/>
          <w:szCs w:val="24"/>
          <w:shd w:val="clear" w:color="auto" w:fill="FFFFFF"/>
        </w:rPr>
        <w:t xml:space="preserve">Em 24/11/2016 foi concluída pelo segmento IRMS a auditoria de n° 5919, do tipo Auditoria de Acompanhamento, PETCE nº 49158/2016, com achado vinculado </w:t>
      </w:r>
      <w:r w:rsidR="008E2FEE" w:rsidRPr="00AC6343">
        <w:rPr>
          <w:rFonts w:ascii="Times New Roman" w:hAnsi="Times New Roman" w:cs="Times New Roman"/>
          <w:b w:val="0"/>
          <w:i w:val="0"/>
          <w:color w:val="auto"/>
          <w:szCs w:val="24"/>
          <w:shd w:val="clear" w:color="auto" w:fill="FFFFFF"/>
        </w:rPr>
        <w:t>à Demanda do Cidadão acima</w:t>
      </w:r>
      <w:r w:rsidRPr="00AC6343">
        <w:rPr>
          <w:rFonts w:ascii="Times New Roman" w:hAnsi="Times New Roman" w:cs="Times New Roman"/>
          <w:b w:val="0"/>
          <w:i w:val="0"/>
          <w:color w:val="auto"/>
          <w:szCs w:val="24"/>
          <w:shd w:val="clear" w:color="auto" w:fill="FFFFFF"/>
        </w:rPr>
        <w:t>.</w:t>
      </w:r>
    </w:p>
    <w:p w:rsidR="00555F6C" w:rsidRPr="00AC6343" w:rsidRDefault="00453823" w:rsidP="00F3157A">
      <w:pPr>
        <w:pStyle w:val="PargrafodaLista"/>
        <w:numPr>
          <w:ilvl w:val="1"/>
          <w:numId w:val="1"/>
        </w:numPr>
        <w:spacing w:line="360" w:lineRule="auto"/>
        <w:jc w:val="both"/>
        <w:rPr>
          <w:rFonts w:ascii="Times New Roman" w:hAnsi="Times New Roman"/>
          <w:szCs w:val="24"/>
        </w:rPr>
      </w:pPr>
      <w:r w:rsidRPr="00AC6343">
        <w:rPr>
          <w:rFonts w:ascii="Times New Roman" w:hAnsi="Times New Roman"/>
          <w:b/>
          <w:szCs w:val="24"/>
        </w:rPr>
        <w:t>Demanda</w:t>
      </w:r>
      <w:r w:rsidR="00DF43D3" w:rsidRPr="00AC6343">
        <w:rPr>
          <w:rFonts w:ascii="Times New Roman" w:hAnsi="Times New Roman"/>
          <w:b/>
          <w:szCs w:val="24"/>
        </w:rPr>
        <w:t xml:space="preserve"> 17089/2016-Protocolo 33807/2016</w:t>
      </w:r>
      <w:r w:rsidRPr="00AC6343">
        <w:rPr>
          <w:rFonts w:ascii="Times New Roman" w:hAnsi="Times New Roman"/>
          <w:szCs w:val="24"/>
        </w:rPr>
        <w:t xml:space="preserve">: Cinge-se a demanda em denunciar </w:t>
      </w:r>
      <w:r w:rsidRPr="00AC6343">
        <w:rPr>
          <w:rFonts w:ascii="Times New Roman" w:hAnsi="Times New Roman"/>
          <w:color w:val="000000"/>
          <w:szCs w:val="24"/>
          <w:shd w:val="clear" w:color="auto" w:fill="FFFFFF"/>
        </w:rPr>
        <w:t xml:space="preserve">o Pregão Presencial Nº 006/2016 do Fundo Municipal de Saúde de </w:t>
      </w:r>
      <w:proofErr w:type="spellStart"/>
      <w:r w:rsidRPr="00AC6343">
        <w:rPr>
          <w:rFonts w:ascii="Times New Roman" w:hAnsi="Times New Roman"/>
          <w:color w:val="000000"/>
          <w:szCs w:val="24"/>
          <w:shd w:val="clear" w:color="auto" w:fill="FFFFFF"/>
        </w:rPr>
        <w:t>Tacaratu</w:t>
      </w:r>
      <w:proofErr w:type="spellEnd"/>
      <w:r w:rsidRPr="00AC6343">
        <w:rPr>
          <w:rFonts w:ascii="Times New Roman" w:hAnsi="Times New Roman"/>
          <w:color w:val="000000"/>
          <w:szCs w:val="24"/>
          <w:shd w:val="clear" w:color="auto" w:fill="FFFFFF"/>
        </w:rPr>
        <w:t>, referente a contratação de empresa para prestação de Serviços de Manutenção Corretiva e preventiva de Equipamentos Médicos e Odontológicos.</w:t>
      </w:r>
      <w:r w:rsidR="008E2FEE" w:rsidRPr="00AC6343">
        <w:rPr>
          <w:rFonts w:ascii="Times New Roman" w:hAnsi="Times New Roman"/>
          <w:color w:val="000000"/>
          <w:szCs w:val="24"/>
          <w:shd w:val="clear" w:color="auto" w:fill="FFFFFF"/>
        </w:rPr>
        <w:t xml:space="preserve"> </w:t>
      </w:r>
      <w:r w:rsidR="00555F6C" w:rsidRPr="00AC6343">
        <w:rPr>
          <w:rFonts w:ascii="Times New Roman" w:hAnsi="Times New Roman"/>
          <w:szCs w:val="24"/>
        </w:rPr>
        <w:t xml:space="preserve">Em 03/08/2016 foi concluída pelo segmento GLIC a auditoria de n° 5686, do tipo Análise de Procedimento Licitatório, PETCE nº 33807/2016, com achado vinculado </w:t>
      </w:r>
      <w:r w:rsidR="008E2FEE" w:rsidRPr="00AC6343">
        <w:rPr>
          <w:rFonts w:ascii="Times New Roman" w:hAnsi="Times New Roman"/>
          <w:szCs w:val="24"/>
        </w:rPr>
        <w:t>à Demanda do Cidadão supramencionada</w:t>
      </w:r>
      <w:r w:rsidRPr="00AC6343">
        <w:rPr>
          <w:rFonts w:ascii="Times New Roman" w:hAnsi="Times New Roman"/>
          <w:szCs w:val="24"/>
        </w:rPr>
        <w:t xml:space="preserve">. </w:t>
      </w:r>
      <w:r w:rsidRPr="00AC6343">
        <w:rPr>
          <w:rFonts w:ascii="Times New Roman" w:hAnsi="Times New Roman"/>
          <w:color w:val="000000"/>
          <w:szCs w:val="24"/>
          <w:shd w:val="clear" w:color="auto" w:fill="FFFFFF"/>
        </w:rPr>
        <w:t xml:space="preserve">A documentação referente à análise do Pregão Presencial nº 006/2016, promovido pelo Fundo Municipal de Saúde de </w:t>
      </w:r>
      <w:proofErr w:type="spellStart"/>
      <w:r w:rsidRPr="00AC6343">
        <w:rPr>
          <w:rFonts w:ascii="Times New Roman" w:hAnsi="Times New Roman"/>
          <w:color w:val="000000"/>
          <w:szCs w:val="24"/>
          <w:shd w:val="clear" w:color="auto" w:fill="FFFFFF"/>
        </w:rPr>
        <w:t>Tacaratu</w:t>
      </w:r>
      <w:proofErr w:type="spellEnd"/>
      <w:r w:rsidRPr="00AC6343">
        <w:rPr>
          <w:rFonts w:ascii="Times New Roman" w:hAnsi="Times New Roman"/>
          <w:color w:val="000000"/>
          <w:szCs w:val="24"/>
          <w:shd w:val="clear" w:color="auto" w:fill="FFFFFF"/>
        </w:rPr>
        <w:t xml:space="preserve"> foi encaminhada ao Conselheiro Relator do Município, tendo em vista que </w:t>
      </w:r>
      <w:r w:rsidRPr="00AC6343">
        <w:rPr>
          <w:rFonts w:ascii="Times New Roman" w:hAnsi="Times New Roman"/>
          <w:b/>
          <w:bCs/>
          <w:color w:val="000000"/>
          <w:szCs w:val="24"/>
          <w:shd w:val="clear" w:color="auto" w:fill="FFFFFF"/>
        </w:rPr>
        <w:t>o processo licitatório foi revogado</w:t>
      </w:r>
      <w:r w:rsidRPr="00AC6343">
        <w:rPr>
          <w:rFonts w:ascii="Times New Roman" w:hAnsi="Times New Roman"/>
          <w:color w:val="000000"/>
          <w:szCs w:val="24"/>
          <w:shd w:val="clear" w:color="auto" w:fill="FFFFFF"/>
        </w:rPr>
        <w:t> e houve a sinalização da Prefeitura no sentido de adequar o edital às recomendações do Tribunal, </w:t>
      </w:r>
      <w:r w:rsidRPr="00AC6343">
        <w:rPr>
          <w:rFonts w:ascii="Times New Roman" w:hAnsi="Times New Roman"/>
          <w:b/>
          <w:bCs/>
          <w:color w:val="000000"/>
          <w:szCs w:val="24"/>
          <w:shd w:val="clear" w:color="auto" w:fill="FFFFFF"/>
        </w:rPr>
        <w:t>propondo-se</w:t>
      </w:r>
      <w:r w:rsidR="008E2FEE" w:rsidRPr="00AC6343">
        <w:rPr>
          <w:rFonts w:ascii="Times New Roman" w:hAnsi="Times New Roman"/>
          <w:b/>
          <w:bCs/>
          <w:color w:val="000000"/>
          <w:szCs w:val="24"/>
          <w:shd w:val="clear" w:color="auto" w:fill="FFFFFF"/>
        </w:rPr>
        <w:t>, assim,</w:t>
      </w:r>
      <w:r w:rsidRPr="00AC6343">
        <w:rPr>
          <w:rFonts w:ascii="Times New Roman" w:hAnsi="Times New Roman"/>
          <w:b/>
          <w:bCs/>
          <w:color w:val="000000"/>
          <w:szCs w:val="24"/>
          <w:shd w:val="clear" w:color="auto" w:fill="FFFFFF"/>
        </w:rPr>
        <w:t xml:space="preserve"> o envio de ofício ao gestor para ciência do teor do Relatório de Auditoria</w:t>
      </w:r>
      <w:r w:rsidRPr="00AC6343">
        <w:rPr>
          <w:rFonts w:ascii="Times New Roman" w:hAnsi="Times New Roman"/>
          <w:color w:val="000000"/>
          <w:szCs w:val="24"/>
          <w:shd w:val="clear" w:color="auto" w:fill="FFFFFF"/>
        </w:rPr>
        <w:t>, a fim de que sejam adotadas as medidas necessárias para corrigir as falhas apontadas no próximo edital a ser republicado.</w:t>
      </w:r>
    </w:p>
    <w:p w:rsidR="003510EC" w:rsidRPr="00AC6343" w:rsidRDefault="0022445D" w:rsidP="00F3157A">
      <w:pPr>
        <w:pStyle w:val="PargrafodaLista"/>
        <w:numPr>
          <w:ilvl w:val="1"/>
          <w:numId w:val="1"/>
        </w:numPr>
        <w:spacing w:line="360" w:lineRule="auto"/>
        <w:jc w:val="both"/>
        <w:rPr>
          <w:rFonts w:ascii="Times New Roman" w:hAnsi="Times New Roman"/>
          <w:szCs w:val="24"/>
        </w:rPr>
      </w:pPr>
      <w:r w:rsidRPr="00AC6343">
        <w:rPr>
          <w:rFonts w:ascii="Times New Roman" w:hAnsi="Times New Roman"/>
          <w:b/>
          <w:szCs w:val="24"/>
        </w:rPr>
        <w:t>Demanda 16830/2016-Protocolo 25401/2016</w:t>
      </w:r>
      <w:r w:rsidRPr="00AC6343">
        <w:rPr>
          <w:rFonts w:ascii="Times New Roman" w:hAnsi="Times New Roman"/>
          <w:szCs w:val="24"/>
        </w:rPr>
        <w:t xml:space="preserve">: Trata-se de denúncia sobre gasto de combustível na Câmara de Olinda-PE, na qual se juntam documentos que comprovam irregularidades prejudiciais aos cidadãos contribuintes. </w:t>
      </w:r>
      <w:r w:rsidR="008E2FEE" w:rsidRPr="00AC6343">
        <w:rPr>
          <w:rFonts w:ascii="Times New Roman" w:hAnsi="Times New Roman"/>
          <w:szCs w:val="24"/>
        </w:rPr>
        <w:t xml:space="preserve">Em 27/07/2016 foi concluída pelo segmento IRMN a auditoria de n° 5559, do tipo Auditoria de Acompanhamento, PETCE nº 26214/2016, com achado vinculado </w:t>
      </w:r>
      <w:r w:rsidRPr="00AC6343">
        <w:rPr>
          <w:rFonts w:ascii="Times New Roman" w:hAnsi="Times New Roman"/>
          <w:szCs w:val="24"/>
        </w:rPr>
        <w:t xml:space="preserve">à Demanda do Cidadão em tela. </w:t>
      </w:r>
    </w:p>
    <w:p w:rsidR="0022445D" w:rsidRPr="00AC6343" w:rsidRDefault="003510EC" w:rsidP="00F3157A">
      <w:pPr>
        <w:pStyle w:val="PargrafodaLista"/>
        <w:numPr>
          <w:ilvl w:val="1"/>
          <w:numId w:val="1"/>
        </w:numPr>
        <w:spacing w:line="360" w:lineRule="auto"/>
        <w:jc w:val="both"/>
        <w:rPr>
          <w:rFonts w:ascii="Times New Roman" w:hAnsi="Times New Roman"/>
          <w:szCs w:val="24"/>
        </w:rPr>
      </w:pPr>
      <w:r w:rsidRPr="00AC6343">
        <w:rPr>
          <w:rFonts w:ascii="Times New Roman" w:hAnsi="Times New Roman"/>
          <w:b/>
          <w:szCs w:val="24"/>
        </w:rPr>
        <w:t>Demanda 14760/2015-Protocolo 8851/2015</w:t>
      </w:r>
      <w:r w:rsidRPr="00AC6343">
        <w:rPr>
          <w:rFonts w:ascii="Times New Roman" w:hAnsi="Times New Roman"/>
          <w:szCs w:val="24"/>
        </w:rPr>
        <w:t xml:space="preserve">: Trata-se de denúncia sobre medicamentos licitados e não utilizados, sendo pública e notória a falta de curativos e remédios básicos nos </w:t>
      </w:r>
      <w:proofErr w:type="spellStart"/>
      <w:r w:rsidRPr="00AC6343">
        <w:rPr>
          <w:rFonts w:ascii="Times New Roman" w:hAnsi="Times New Roman"/>
          <w:szCs w:val="24"/>
        </w:rPr>
        <w:t>PSF's</w:t>
      </w:r>
      <w:proofErr w:type="spellEnd"/>
      <w:r w:rsidRPr="00AC6343">
        <w:rPr>
          <w:rFonts w:ascii="Times New Roman" w:hAnsi="Times New Roman"/>
          <w:szCs w:val="24"/>
        </w:rPr>
        <w:t xml:space="preserve"> e no Hospital Geral do </w:t>
      </w:r>
      <w:proofErr w:type="spellStart"/>
      <w:r w:rsidRPr="00AC6343">
        <w:rPr>
          <w:rFonts w:ascii="Times New Roman" w:hAnsi="Times New Roman"/>
          <w:szCs w:val="24"/>
        </w:rPr>
        <w:t>Paudalho</w:t>
      </w:r>
      <w:proofErr w:type="spellEnd"/>
      <w:r w:rsidRPr="00AC6343">
        <w:rPr>
          <w:rFonts w:ascii="Times New Roman" w:hAnsi="Times New Roman"/>
          <w:szCs w:val="24"/>
        </w:rPr>
        <w:t xml:space="preserve">, quais foram designados na licitação para </w:t>
      </w:r>
      <w:r w:rsidRPr="00AC6343">
        <w:rPr>
          <w:rFonts w:ascii="Times New Roman" w:hAnsi="Times New Roman"/>
          <w:szCs w:val="24"/>
        </w:rPr>
        <w:lastRenderedPageBreak/>
        <w:t xml:space="preserve">receber medicamentos. </w:t>
      </w:r>
      <w:r w:rsidR="0022445D" w:rsidRPr="00AC6343">
        <w:rPr>
          <w:rFonts w:ascii="Times New Roman" w:hAnsi="Times New Roman"/>
          <w:szCs w:val="24"/>
        </w:rPr>
        <w:t xml:space="preserve">Em 26/05/2015 foi concluída pelo segmento IRMN a auditoria de n° 3811, do tipo Auditoria de Acompanhamento, PETCE nº 10409/2015, com achado vinculado à Demanda do Cidadão de n° 14760. </w:t>
      </w:r>
      <w:r w:rsidRPr="00AC6343">
        <w:rPr>
          <w:rFonts w:ascii="Times New Roman" w:hAnsi="Times New Roman"/>
          <w:szCs w:val="24"/>
        </w:rPr>
        <w:t xml:space="preserve">Foi instaurado o </w:t>
      </w:r>
      <w:r w:rsidR="0022445D" w:rsidRPr="00AC6343">
        <w:rPr>
          <w:rFonts w:ascii="Times New Roman" w:hAnsi="Times New Roman"/>
          <w:szCs w:val="24"/>
        </w:rPr>
        <w:t>Processo TC nº</w:t>
      </w:r>
      <w:r w:rsidRPr="00AC6343">
        <w:rPr>
          <w:rFonts w:ascii="Times New Roman" w:hAnsi="Times New Roman"/>
          <w:szCs w:val="24"/>
        </w:rPr>
        <w:t xml:space="preserve"> 1505309-0 - Auditoria Especial, cujo</w:t>
      </w:r>
      <w:r w:rsidR="0022445D" w:rsidRPr="00AC6343">
        <w:rPr>
          <w:rFonts w:ascii="Times New Roman" w:hAnsi="Times New Roman"/>
          <w:b/>
          <w:bCs/>
          <w:spacing w:val="2"/>
          <w:szCs w:val="24"/>
        </w:rPr>
        <w:t xml:space="preserve"> </w:t>
      </w:r>
      <w:r w:rsidRPr="00AC6343">
        <w:rPr>
          <w:rFonts w:ascii="Times New Roman" w:hAnsi="Times New Roman"/>
          <w:b/>
          <w:bCs/>
          <w:spacing w:val="2"/>
          <w:szCs w:val="24"/>
        </w:rPr>
        <w:t xml:space="preserve">Acórdão </w:t>
      </w:r>
      <w:proofErr w:type="spellStart"/>
      <w:r w:rsidRPr="00AC6343">
        <w:rPr>
          <w:rFonts w:ascii="Times New Roman" w:hAnsi="Times New Roman"/>
          <w:b/>
          <w:bCs/>
          <w:spacing w:val="2"/>
          <w:szCs w:val="24"/>
        </w:rPr>
        <w:t>T.C.</w:t>
      </w:r>
      <w:proofErr w:type="spellEnd"/>
      <w:r w:rsidRPr="00AC6343">
        <w:rPr>
          <w:rFonts w:ascii="Times New Roman" w:hAnsi="Times New Roman"/>
          <w:b/>
          <w:bCs/>
          <w:spacing w:val="2"/>
          <w:szCs w:val="24"/>
        </w:rPr>
        <w:t xml:space="preserve"> Nº 1053/16 veio a ser proferido na S</w:t>
      </w:r>
      <w:r w:rsidR="0022445D" w:rsidRPr="00AC6343">
        <w:rPr>
          <w:rFonts w:ascii="Times New Roman" w:hAnsi="Times New Roman"/>
          <w:b/>
          <w:bCs/>
          <w:spacing w:val="2"/>
          <w:szCs w:val="24"/>
        </w:rPr>
        <w:t>essão Ordinária realizada em 18/</w:t>
      </w:r>
      <w:r w:rsidRPr="00AC6343">
        <w:rPr>
          <w:rFonts w:ascii="Times New Roman" w:hAnsi="Times New Roman"/>
          <w:b/>
          <w:bCs/>
          <w:spacing w:val="2"/>
          <w:szCs w:val="24"/>
        </w:rPr>
        <w:t xml:space="preserve">10/2016, nos seguintes termos: </w:t>
      </w:r>
      <w:r w:rsidR="0022445D" w:rsidRPr="00AC6343">
        <w:rPr>
          <w:rFonts w:ascii="Times New Roman" w:hAnsi="Times New Roman"/>
          <w:b/>
          <w:bCs/>
          <w:spacing w:val="2"/>
          <w:szCs w:val="24"/>
        </w:rPr>
        <w:t>VISTOS,</w:t>
      </w:r>
      <w:r w:rsidR="0022445D" w:rsidRPr="00AC6343">
        <w:rPr>
          <w:rStyle w:val="apple-converted-space"/>
          <w:rFonts w:ascii="Times New Roman" w:hAnsi="Times New Roman"/>
          <w:spacing w:val="2"/>
          <w:szCs w:val="24"/>
        </w:rPr>
        <w:t> </w:t>
      </w:r>
      <w:r w:rsidR="0022445D" w:rsidRPr="00AC6343">
        <w:rPr>
          <w:rFonts w:ascii="Times New Roman" w:hAnsi="Times New Roman"/>
          <w:spacing w:val="2"/>
          <w:szCs w:val="24"/>
        </w:rPr>
        <w:t>relatados e discutidos os autos do Processo TCE-PE nº 1505309-0, RELATIVO À AUDITORIA ESPECIAL REALIZADA NA PREFEITURA MUNICIPAL DE PAUDALHO, COM O OBJETIVO DE VERIFICAR SE AS DIÁRIAS PERCEBIDAS PELO PREFEITO ESTÃO DE ACORDO COM OS PRECEITOS CONSTITUCIONAIS E O CONTROLE DE ENTRADA E SAÍDA DE MEDICAMENTOS NO MUNICÍPIO, COM ÊNFASE NAS COMPRAS REALIZADAS DE JUNHO A DEZEMBRO DE 2014,</w:t>
      </w:r>
      <w:r w:rsidR="0022445D" w:rsidRPr="00AC6343">
        <w:rPr>
          <w:rStyle w:val="apple-converted-space"/>
          <w:rFonts w:ascii="Times New Roman" w:hAnsi="Times New Roman"/>
          <w:spacing w:val="2"/>
          <w:szCs w:val="24"/>
        </w:rPr>
        <w:t> </w:t>
      </w:r>
      <w:r w:rsidR="0022445D" w:rsidRPr="00AC6343">
        <w:rPr>
          <w:rFonts w:ascii="Times New Roman" w:hAnsi="Times New Roman"/>
          <w:b/>
          <w:bCs/>
          <w:spacing w:val="2"/>
          <w:szCs w:val="24"/>
        </w:rPr>
        <w:t>ACORDAM</w:t>
      </w:r>
      <w:r w:rsidR="0022445D" w:rsidRPr="00AC6343">
        <w:rPr>
          <w:rStyle w:val="apple-converted-space"/>
          <w:rFonts w:ascii="Times New Roman" w:hAnsi="Times New Roman"/>
          <w:spacing w:val="2"/>
          <w:szCs w:val="24"/>
        </w:rPr>
        <w:t> </w:t>
      </w:r>
      <w:r w:rsidR="0022445D" w:rsidRPr="00AC6343">
        <w:rPr>
          <w:rFonts w:ascii="Times New Roman" w:hAnsi="Times New Roman"/>
          <w:spacing w:val="2"/>
          <w:szCs w:val="24"/>
        </w:rPr>
        <w:t>, à unanimidade, os Conselheiros da Segunda Câmara do Tribunal de Contas do Estado, nos termos do voto do Relator, que integra o presente Acórdão,</w:t>
      </w:r>
      <w:r w:rsidRPr="00AC6343">
        <w:rPr>
          <w:rFonts w:ascii="Times New Roman" w:hAnsi="Times New Roman"/>
          <w:szCs w:val="24"/>
        </w:rPr>
        <w:t xml:space="preserve"> (...) </w:t>
      </w:r>
      <w:r w:rsidRPr="00AC6343">
        <w:rPr>
          <w:rFonts w:ascii="Times New Roman" w:hAnsi="Times New Roman"/>
          <w:spacing w:val="2"/>
          <w:szCs w:val="24"/>
        </w:rPr>
        <w:t>e</w:t>
      </w:r>
      <w:r w:rsidR="0022445D" w:rsidRPr="00AC6343">
        <w:rPr>
          <w:rFonts w:ascii="Times New Roman" w:hAnsi="Times New Roman"/>
          <w:spacing w:val="2"/>
          <w:szCs w:val="24"/>
        </w:rPr>
        <w:t>m julgar</w:t>
      </w:r>
      <w:r w:rsidR="0022445D" w:rsidRPr="00AC6343">
        <w:rPr>
          <w:rStyle w:val="apple-converted-space"/>
          <w:rFonts w:ascii="Times New Roman" w:hAnsi="Times New Roman"/>
          <w:spacing w:val="2"/>
          <w:szCs w:val="24"/>
        </w:rPr>
        <w:t> </w:t>
      </w:r>
      <w:r w:rsidR="0022445D" w:rsidRPr="00AC6343">
        <w:rPr>
          <w:rFonts w:ascii="Times New Roman" w:hAnsi="Times New Roman"/>
          <w:b/>
          <w:bCs/>
          <w:spacing w:val="2"/>
          <w:szCs w:val="24"/>
        </w:rPr>
        <w:t>IRREGULARES</w:t>
      </w:r>
      <w:r w:rsidR="0022445D" w:rsidRPr="00AC6343">
        <w:rPr>
          <w:rStyle w:val="apple-converted-space"/>
          <w:rFonts w:ascii="Times New Roman" w:hAnsi="Times New Roman"/>
          <w:spacing w:val="2"/>
          <w:szCs w:val="24"/>
        </w:rPr>
        <w:t> </w:t>
      </w:r>
      <w:r w:rsidR="0022445D" w:rsidRPr="00AC6343">
        <w:rPr>
          <w:rFonts w:ascii="Times New Roman" w:hAnsi="Times New Roman"/>
          <w:spacing w:val="2"/>
          <w:szCs w:val="24"/>
        </w:rPr>
        <w:t xml:space="preserve">os gastos com diárias da Prefeitura Municipal de </w:t>
      </w:r>
      <w:proofErr w:type="spellStart"/>
      <w:r w:rsidR="0022445D" w:rsidRPr="00AC6343">
        <w:rPr>
          <w:rFonts w:ascii="Times New Roman" w:hAnsi="Times New Roman"/>
          <w:spacing w:val="2"/>
          <w:szCs w:val="24"/>
        </w:rPr>
        <w:t>Paudalho</w:t>
      </w:r>
      <w:proofErr w:type="spellEnd"/>
      <w:r w:rsidR="0022445D" w:rsidRPr="00AC6343">
        <w:rPr>
          <w:rFonts w:ascii="Times New Roman" w:hAnsi="Times New Roman"/>
          <w:spacing w:val="2"/>
          <w:szCs w:val="24"/>
        </w:rPr>
        <w:t xml:space="preserve"> no exercício de 2014, imputando um débito no valor de R$ 6.000,00 ao Sr. JOSÉ PEREIRA DE ARAÚJO, prefeito municipal, valor esse que deverá ser atualizado monetariamente a partir do primeiro dia do exercício financeiro subsequente ao das contas ora analisadas, segundo os índices e condições estabelecidos na legislação local para atualização dos créditos da Fazenda Pública Municipal, e recolhido aos cofres públicos municipais no prazo de 15 (quinze) dias do trânsito em julgado deste Acórdão, devendo cópia da Guia de Recolhimento ser enviada a este Tribunal para baixa do débito. Não o fazendo, que seja extraída a respectiva Certidão de Débito e encaminhada à Administração do Município, que deverá inscrever o débito na Dívida Ativa e proceder a sua execução, sob pena de responsabilidade.</w:t>
      </w:r>
      <w:r w:rsidRPr="00AC6343">
        <w:rPr>
          <w:rFonts w:ascii="Times New Roman" w:hAnsi="Times New Roman"/>
          <w:szCs w:val="24"/>
        </w:rPr>
        <w:t xml:space="preserve"> </w:t>
      </w:r>
      <w:r w:rsidR="0022445D" w:rsidRPr="00AC6343">
        <w:rPr>
          <w:rFonts w:ascii="Times New Roman" w:hAnsi="Times New Roman"/>
          <w:spacing w:val="2"/>
          <w:szCs w:val="24"/>
        </w:rPr>
        <w:t>E ainda, aplicar ao responsável antes mencionado multa no valor de R$ 7.239,50 - equivalente a 10% do limite atualizado até o mês de outubro/2016 do valor estabelecido no caput do artigo 73, da Lei Orgânica deste Tribunal (Lei Estadual nº 12.600/2004 – redação dada pela Lei nº</w:t>
      </w:r>
      <w:r w:rsidR="0022445D" w:rsidRPr="00AC6343">
        <w:rPr>
          <w:rStyle w:val="apple-converted-space"/>
          <w:rFonts w:ascii="Times New Roman" w:hAnsi="Times New Roman"/>
          <w:spacing w:val="2"/>
          <w:szCs w:val="24"/>
        </w:rPr>
        <w:t> </w:t>
      </w:r>
      <w:hyperlink r:id="rId16" w:tooltip="Lei nº 14.725, de 28 de Março de 2012" w:history="1">
        <w:r w:rsidR="0022445D" w:rsidRPr="00AC6343">
          <w:rPr>
            <w:rStyle w:val="Hyperlink"/>
            <w:rFonts w:ascii="Times New Roman" w:eastAsiaTheme="majorEastAsia" w:hAnsi="Times New Roman"/>
            <w:color w:val="007000"/>
            <w:spacing w:val="2"/>
            <w:szCs w:val="24"/>
            <w:bdr w:val="none" w:sz="0" w:space="0" w:color="auto" w:frame="1"/>
          </w:rPr>
          <w:t>14.725</w:t>
        </w:r>
      </w:hyperlink>
      <w:r w:rsidR="0022445D" w:rsidRPr="00AC6343">
        <w:rPr>
          <w:rFonts w:ascii="Times New Roman" w:hAnsi="Times New Roman"/>
          <w:spacing w:val="2"/>
          <w:szCs w:val="24"/>
        </w:rPr>
        <w:t xml:space="preserve">/2012), conforme prevê o § 1º do mesmo dispositivo, nos termos do inciso III, do artigo 73, da Lei Orgânica antes citada, penalidade que deverá ser recolhida, no prazo de 15 </w:t>
      </w:r>
      <w:r w:rsidR="0022445D" w:rsidRPr="00AC6343">
        <w:rPr>
          <w:rFonts w:ascii="Times New Roman" w:hAnsi="Times New Roman"/>
          <w:spacing w:val="2"/>
          <w:szCs w:val="24"/>
        </w:rPr>
        <w:lastRenderedPageBreak/>
        <w:t>(quinze) dias do trânsito em julgado deste Acórdão, ao Fundo de Aperfeiçoamento Profissional e Reequipamento Técnico do Tribunal, por intermédio de boleto bancário a ser emitido no sítio da internet deste Tribunal de Contas (</w:t>
      </w:r>
      <w:hyperlink r:id="rId17" w:history="1">
        <w:r w:rsidRPr="00AC6343">
          <w:rPr>
            <w:rStyle w:val="Hyperlink"/>
            <w:rFonts w:ascii="Times New Roman" w:hAnsi="Times New Roman"/>
            <w:spacing w:val="2"/>
            <w:szCs w:val="24"/>
          </w:rPr>
          <w:t>www.tce.pe.gov.br</w:t>
        </w:r>
      </w:hyperlink>
      <w:r w:rsidR="0022445D" w:rsidRPr="00AC6343">
        <w:rPr>
          <w:rFonts w:ascii="Times New Roman" w:hAnsi="Times New Roman"/>
          <w:spacing w:val="2"/>
          <w:szCs w:val="24"/>
        </w:rPr>
        <w:t>).</w:t>
      </w:r>
      <w:r w:rsidRPr="00AC6343">
        <w:rPr>
          <w:rFonts w:ascii="Times New Roman" w:hAnsi="Times New Roman"/>
          <w:szCs w:val="24"/>
        </w:rPr>
        <w:t xml:space="preserve"> </w:t>
      </w:r>
      <w:r w:rsidR="0022445D" w:rsidRPr="00AC6343">
        <w:rPr>
          <w:rFonts w:ascii="Times New Roman" w:hAnsi="Times New Roman"/>
          <w:spacing w:val="2"/>
          <w:szCs w:val="24"/>
        </w:rPr>
        <w:t xml:space="preserve">Outrossim, com base no disposto nos artigos 69 e 70, inciso V, da Lei Estadual no 12.600/2004, expedir ao prefeito de </w:t>
      </w:r>
      <w:proofErr w:type="spellStart"/>
      <w:r w:rsidR="0022445D" w:rsidRPr="00AC6343">
        <w:rPr>
          <w:rFonts w:ascii="Times New Roman" w:hAnsi="Times New Roman"/>
          <w:spacing w:val="2"/>
          <w:szCs w:val="24"/>
        </w:rPr>
        <w:t>Paudalho</w:t>
      </w:r>
      <w:proofErr w:type="spellEnd"/>
      <w:r w:rsidR="0022445D" w:rsidRPr="00AC6343">
        <w:rPr>
          <w:rFonts w:ascii="Times New Roman" w:hAnsi="Times New Roman"/>
          <w:spacing w:val="2"/>
          <w:szCs w:val="24"/>
        </w:rPr>
        <w:t xml:space="preserve"> a recomendação e a determinação que se seguem:</w:t>
      </w:r>
      <w:r w:rsidRPr="00AC6343">
        <w:rPr>
          <w:rFonts w:ascii="Times New Roman" w:hAnsi="Times New Roman"/>
          <w:spacing w:val="2"/>
          <w:szCs w:val="24"/>
        </w:rPr>
        <w:t xml:space="preserve"> </w:t>
      </w:r>
      <w:r w:rsidR="0022445D" w:rsidRPr="00AC6343">
        <w:rPr>
          <w:rFonts w:ascii="Times New Roman" w:hAnsi="Times New Roman"/>
          <w:spacing w:val="2"/>
          <w:szCs w:val="24"/>
        </w:rPr>
        <w:t>- realizar estudo voltado à revisão dos valores fixados por meio do Decreto nº 015/2013, estabelecendo-os em patamar razoável, levando em consideração os pressupostos para tanto, diferenciando, por exemplo, o fato de haver ou não pernoite no município de destino, e</w:t>
      </w:r>
      <w:r w:rsidRPr="00AC6343">
        <w:rPr>
          <w:rFonts w:ascii="Times New Roman" w:hAnsi="Times New Roman"/>
          <w:spacing w:val="2"/>
          <w:szCs w:val="24"/>
        </w:rPr>
        <w:t xml:space="preserve"> </w:t>
      </w:r>
      <w:r w:rsidR="0022445D" w:rsidRPr="00AC6343">
        <w:rPr>
          <w:rFonts w:ascii="Times New Roman" w:hAnsi="Times New Roman"/>
          <w:spacing w:val="2"/>
          <w:szCs w:val="24"/>
        </w:rPr>
        <w:t>– expedir regulamentação voltada ao controle de medicamentos, onde as atribuições e responsabilidades de cada ator do processo estejam claramente postas, além de implantar um sistema informatizado de controle de estoque de insumos e medicamentos do município.</w:t>
      </w:r>
    </w:p>
    <w:p w:rsidR="00965BCD" w:rsidRPr="00AC6343" w:rsidRDefault="003510EC" w:rsidP="00F3157A">
      <w:pPr>
        <w:pStyle w:val="PargrafodaLista"/>
        <w:numPr>
          <w:ilvl w:val="1"/>
          <w:numId w:val="1"/>
        </w:numPr>
        <w:spacing w:line="360" w:lineRule="auto"/>
        <w:jc w:val="both"/>
        <w:rPr>
          <w:rFonts w:ascii="Times New Roman" w:hAnsi="Times New Roman"/>
          <w:szCs w:val="24"/>
        </w:rPr>
      </w:pPr>
      <w:r w:rsidRPr="00AC6343">
        <w:rPr>
          <w:rFonts w:ascii="Times New Roman" w:hAnsi="Times New Roman"/>
          <w:b/>
          <w:szCs w:val="24"/>
        </w:rPr>
        <w:t>Demanda 13758/2014-Protocolo 38623/2014</w:t>
      </w:r>
      <w:r w:rsidRPr="00AC6343">
        <w:rPr>
          <w:rFonts w:ascii="Times New Roman" w:hAnsi="Times New Roman"/>
          <w:szCs w:val="24"/>
        </w:rPr>
        <w:t xml:space="preserve">: Trata-se de denúncia </w:t>
      </w:r>
      <w:r w:rsidR="00100C2C" w:rsidRPr="00AC6343">
        <w:rPr>
          <w:rFonts w:ascii="Times New Roman" w:hAnsi="Times New Roman"/>
          <w:szCs w:val="24"/>
        </w:rPr>
        <w:t xml:space="preserve">que </w:t>
      </w:r>
      <w:r w:rsidR="00100C2C" w:rsidRPr="00AC6343">
        <w:rPr>
          <w:rFonts w:ascii="Times New Roman" w:hAnsi="Times New Roman"/>
          <w:color w:val="000000"/>
          <w:szCs w:val="24"/>
          <w:shd w:val="clear" w:color="auto" w:fill="FFFFFF"/>
        </w:rPr>
        <w:t xml:space="preserve">aponta diversas supostas irregularidades </w:t>
      </w:r>
      <w:r w:rsidRPr="00AC6343">
        <w:rPr>
          <w:rFonts w:ascii="Times New Roman" w:hAnsi="Times New Roman"/>
          <w:szCs w:val="24"/>
        </w:rPr>
        <w:t xml:space="preserve">sobre </w:t>
      </w:r>
      <w:r w:rsidR="00100C2C" w:rsidRPr="00AC6343">
        <w:rPr>
          <w:rFonts w:ascii="Times New Roman" w:hAnsi="Times New Roman"/>
          <w:szCs w:val="24"/>
        </w:rPr>
        <w:t xml:space="preserve">processos licitatórios da prefeitura de </w:t>
      </w:r>
      <w:r w:rsidR="00100C2C" w:rsidRPr="00AC6343">
        <w:rPr>
          <w:rFonts w:ascii="Times New Roman" w:hAnsi="Times New Roman"/>
          <w:color w:val="000000"/>
          <w:szCs w:val="24"/>
          <w:shd w:val="clear" w:color="auto" w:fill="FFFFFF"/>
        </w:rPr>
        <w:t>Bom Jardim</w:t>
      </w:r>
      <w:r w:rsidRPr="00AC6343">
        <w:rPr>
          <w:rFonts w:ascii="Times New Roman" w:hAnsi="Times New Roman"/>
          <w:szCs w:val="24"/>
        </w:rPr>
        <w:t xml:space="preserve">. Foi instaurado o Processo TC nº </w:t>
      </w:r>
      <w:r w:rsidR="00965BCD" w:rsidRPr="00AC6343">
        <w:rPr>
          <w:rFonts w:ascii="Times New Roman" w:hAnsi="Times New Roman"/>
          <w:szCs w:val="24"/>
        </w:rPr>
        <w:t xml:space="preserve">1407624-0 </w:t>
      </w:r>
      <w:r w:rsidRPr="00AC6343">
        <w:rPr>
          <w:rFonts w:ascii="Times New Roman" w:hAnsi="Times New Roman"/>
          <w:szCs w:val="24"/>
        </w:rPr>
        <w:t>- Auditoria Especial, cujo</w:t>
      </w:r>
      <w:r w:rsidRPr="00AC6343">
        <w:rPr>
          <w:rFonts w:ascii="Times New Roman" w:hAnsi="Times New Roman"/>
          <w:b/>
          <w:bCs/>
          <w:spacing w:val="2"/>
          <w:szCs w:val="24"/>
        </w:rPr>
        <w:t xml:space="preserve"> Acórdão </w:t>
      </w:r>
      <w:proofErr w:type="spellStart"/>
      <w:r w:rsidRPr="00AC6343">
        <w:rPr>
          <w:rFonts w:ascii="Times New Roman" w:hAnsi="Times New Roman"/>
          <w:b/>
          <w:bCs/>
          <w:spacing w:val="2"/>
          <w:szCs w:val="24"/>
        </w:rPr>
        <w:t>T.C.</w:t>
      </w:r>
      <w:proofErr w:type="spellEnd"/>
      <w:r w:rsidRPr="00AC6343">
        <w:rPr>
          <w:rFonts w:ascii="Times New Roman" w:hAnsi="Times New Roman"/>
          <w:b/>
          <w:bCs/>
          <w:spacing w:val="2"/>
          <w:szCs w:val="24"/>
        </w:rPr>
        <w:t xml:space="preserve"> Nº </w:t>
      </w:r>
      <w:r w:rsidR="00965BCD" w:rsidRPr="00AC6343">
        <w:rPr>
          <w:rFonts w:ascii="Times New Roman" w:hAnsi="Times New Roman"/>
          <w:szCs w:val="24"/>
        </w:rPr>
        <w:t>1046/16</w:t>
      </w:r>
      <w:r w:rsidRPr="00AC6343">
        <w:rPr>
          <w:rFonts w:ascii="Times New Roman" w:hAnsi="Times New Roman"/>
          <w:b/>
          <w:bCs/>
          <w:spacing w:val="2"/>
          <w:szCs w:val="24"/>
        </w:rPr>
        <w:t xml:space="preserve"> veio a ser proferido na </w:t>
      </w:r>
      <w:r w:rsidR="00965BCD" w:rsidRPr="00AC6343">
        <w:rPr>
          <w:rFonts w:ascii="Times New Roman" w:hAnsi="Times New Roman"/>
          <w:b/>
          <w:bCs/>
          <w:spacing w:val="2"/>
          <w:szCs w:val="24"/>
        </w:rPr>
        <w:t>Sessão Ordinária realizada em 06</w:t>
      </w:r>
      <w:r w:rsidRPr="00AC6343">
        <w:rPr>
          <w:rFonts w:ascii="Times New Roman" w:hAnsi="Times New Roman"/>
          <w:b/>
          <w:bCs/>
          <w:spacing w:val="2"/>
          <w:szCs w:val="24"/>
        </w:rPr>
        <w:t xml:space="preserve">/10/2016, nos seguintes termos: </w:t>
      </w:r>
      <w:r w:rsidR="00965BCD" w:rsidRPr="00AC6343">
        <w:rPr>
          <w:rFonts w:ascii="Times New Roman" w:hAnsi="Times New Roman"/>
          <w:szCs w:val="24"/>
        </w:rPr>
        <w:t xml:space="preserve">VISTOS, relatados e discutidos os autos do Processo TCE-PE nº 1407624-0, RELATIVO À AUDITORIA ESPECIAL REALIZADA NA PREFEITURA MUNICIPAL DO BOM JARDIM, COM O OBJETIVO DE ANALISAR A PROCEDÊNCIA DE VÁRIAS DENÚNCIAS RELACIONADAS À EXECUÇÃO DA DESPESA E AOS PROCESSOS LICITATÓRIOS, APRESENTADAS PELO Sr. JOÃO FRANCISCO DE LIRA, EX-PREFEITO DO CITADO MUNICÍPIO, CONTRA A PESSOA DO Sr. JONATHAS MIGUEL ARRUDA BARBOSA, PREFEITO DURANTE O EXERCÍCIO DE 2014 (PETCE Nº 67.773/2014 E PETCE Nº 67.962/2014), ACORDAM, à unanimidade, os Conselheiros da Primeira Câmara do Tribunal de Contas do Estado, nos termos do voto da Relatora, que integra o presente Acórdão, Em julgar IRREGULAR o objeto da presente Auditoria Especial, relativo ao Processo Licitatório de nº 004/2014, Tomada de Preços nº 001/2014, e à contratação irregular, durante o exercício de 2014, da mão de obra de prestadores de serviços para diversos cargos da administração municipal com a classificação no elemento de despesa </w:t>
      </w:r>
      <w:r w:rsidR="00965BCD" w:rsidRPr="00AC6343">
        <w:rPr>
          <w:rFonts w:ascii="Times New Roman" w:hAnsi="Times New Roman"/>
          <w:szCs w:val="24"/>
        </w:rPr>
        <w:lastRenderedPageBreak/>
        <w:t xml:space="preserve">outros serviços de terceiros pessoa física, bem como a não retenção e recolhimento das respectivas contribuições previdenciárias (PETCE nº 67.773/2014 e PETCE nº 67.962/2014). APLICAR multa, no valor de R$ 14.000,00, ao Sr. </w:t>
      </w:r>
      <w:proofErr w:type="spellStart"/>
      <w:r w:rsidR="00965BCD" w:rsidRPr="00AC6343">
        <w:rPr>
          <w:rFonts w:ascii="Times New Roman" w:hAnsi="Times New Roman"/>
          <w:szCs w:val="24"/>
        </w:rPr>
        <w:t>Jonathas</w:t>
      </w:r>
      <w:proofErr w:type="spellEnd"/>
      <w:r w:rsidR="00965BCD" w:rsidRPr="00AC6343">
        <w:rPr>
          <w:rFonts w:ascii="Times New Roman" w:hAnsi="Times New Roman"/>
          <w:szCs w:val="24"/>
        </w:rPr>
        <w:t xml:space="preserve"> Miguel Arruda Barbosa – Prefeito do Município de Bom Jardim, nos termos do artigo 73, inciso III, da Lei Estadual nº 12.600/2004 (Lei Orgânica do Tribunal de Contas do Estado de Pernambuco), que deverá ser recolhida, no prazo de 15 (quinze) dias do trânsito em julgado deste Acórdão, ao Fundo de Aperfeiçoamento Profissional e Reequipamento Técnico do Tribunal, por meio de boleto bancário a ser emitido no site da internet deste Tribunal de Contas (www.tce.pe.gov.br). DETEMINAR, com base no disposto no artigo 69 da Lei Estadual nº 12.600/2004, que o atual gestor da Prefeitura Municipal do Bom Jardim, ou quem vier a sucedê-lo, adote as medidas a seguir relacionadas, a partir da data de publicação deste Acórdão, sob pena de aplicação da multa prevista no inciso XII do artigo 73 do citado Diploma Legal: 1.Contabilizar entre as despesas de pessoal do município os gastos com pessoal registrados como outros serviços de terceiros pessoa física. (A2.2 do Relatório de Auditoria); 2. Atentar para a correta observância dos critérios de habilitação dos participantes previstos em edital durante os certames licitatórios. (A1.1 do Relatório de Auditoria); 3. Providenciar a devida pesquisa de preços de mercado, juntando aos autos do processo licitatório ao menos três cotações de preços de fornecedores diferentes que comprovem a aquisição do bem ou prestação do serviço dentro dos parâmetros do mercado. (A1.2 do Relatório de Auditoria); 4. Observar a correta rotina de execução da despesa antes de proceder ao pagamento de fornecedores por bens ou serviços contratados. (A2.1 do Relatório de Auditoria); 5. Atentar para o devido recolhimento de contribuições sociais devidas em função da contratação de pessoal para prestação de serviços ao Município. (A2.4 do Relatório de Auditoria). Outrossim, DETEMINAR que sejam encaminhadas cópias dos autos ao Ministério Público de Contas para envio ao Ministério Público Eleitoral para a adoção das medidas que se fizerem necessárias.</w:t>
      </w:r>
    </w:p>
    <w:p w:rsidR="00EB0C9D" w:rsidRDefault="00EB0C9D" w:rsidP="00884BD8">
      <w:pPr>
        <w:spacing w:line="360" w:lineRule="auto"/>
        <w:ind w:right="-136"/>
        <w:jc w:val="both"/>
        <w:rPr>
          <w:rFonts w:ascii="Times New Roman" w:eastAsia="SimSun" w:hAnsi="Times New Roman"/>
          <w:b/>
          <w:color w:val="auto"/>
          <w:szCs w:val="24"/>
          <w:u w:val="single"/>
          <w:lang w:eastAsia="en-US"/>
        </w:rPr>
      </w:pPr>
    </w:p>
    <w:p w:rsidR="0087308D" w:rsidRDefault="0087308D" w:rsidP="00884BD8">
      <w:pPr>
        <w:spacing w:line="360" w:lineRule="auto"/>
        <w:ind w:right="-136"/>
        <w:jc w:val="both"/>
        <w:rPr>
          <w:rFonts w:ascii="Times New Roman" w:eastAsia="SimSun" w:hAnsi="Times New Roman"/>
          <w:b/>
          <w:color w:val="auto"/>
          <w:szCs w:val="24"/>
          <w:u w:val="single"/>
          <w:lang w:eastAsia="en-US"/>
        </w:rPr>
      </w:pPr>
    </w:p>
    <w:p w:rsidR="00AB305A" w:rsidRDefault="00AB305A" w:rsidP="00884BD8">
      <w:pPr>
        <w:spacing w:line="360" w:lineRule="auto"/>
        <w:ind w:right="-136"/>
        <w:jc w:val="both"/>
        <w:rPr>
          <w:rFonts w:ascii="Times New Roman" w:eastAsia="SimSun" w:hAnsi="Times New Roman"/>
          <w:b/>
          <w:color w:val="auto"/>
          <w:szCs w:val="24"/>
          <w:u w:val="single"/>
          <w:lang w:eastAsia="en-US"/>
        </w:rPr>
      </w:pPr>
    </w:p>
    <w:p w:rsidR="00884BD8" w:rsidRPr="00AB305A" w:rsidRDefault="006C5FB7" w:rsidP="00AB305A">
      <w:pPr>
        <w:spacing w:line="360" w:lineRule="auto"/>
        <w:ind w:right="-136"/>
        <w:jc w:val="both"/>
        <w:rPr>
          <w:rFonts w:ascii="Times New Roman" w:eastAsia="SimSun" w:hAnsi="Times New Roman"/>
          <w:b/>
          <w:color w:val="auto"/>
          <w:szCs w:val="24"/>
          <w:u w:val="single"/>
          <w:lang w:eastAsia="en-US"/>
        </w:rPr>
      </w:pPr>
      <w:r w:rsidRPr="00AB305A">
        <w:rPr>
          <w:rFonts w:ascii="Times New Roman" w:eastAsia="SimSun" w:hAnsi="Times New Roman"/>
          <w:b/>
          <w:color w:val="auto"/>
          <w:szCs w:val="24"/>
          <w:u w:val="single"/>
          <w:lang w:eastAsia="en-US"/>
        </w:rPr>
        <w:lastRenderedPageBreak/>
        <w:t>6.3. A</w:t>
      </w:r>
      <w:r w:rsidR="00AB305A">
        <w:rPr>
          <w:rFonts w:ascii="Times New Roman" w:eastAsia="SimSun" w:hAnsi="Times New Roman"/>
          <w:b/>
          <w:color w:val="auto"/>
          <w:szCs w:val="24"/>
          <w:u w:val="single"/>
          <w:lang w:eastAsia="en-US"/>
        </w:rPr>
        <w:t>UMENTO DA TAXA DE SATISFAÇÃO</w:t>
      </w:r>
      <w:r w:rsidRPr="00AB305A">
        <w:rPr>
          <w:rFonts w:ascii="Times New Roman" w:eastAsia="SimSun" w:hAnsi="Times New Roman"/>
          <w:b/>
          <w:color w:val="auto"/>
          <w:szCs w:val="24"/>
          <w:u w:val="single"/>
          <w:lang w:eastAsia="en-US"/>
        </w:rPr>
        <w:t>:</w:t>
      </w:r>
    </w:p>
    <w:p w:rsidR="00323D26" w:rsidRDefault="00323D26" w:rsidP="006C5FB7">
      <w:pPr>
        <w:pStyle w:val="Ttulo1"/>
        <w:shd w:val="clear" w:color="auto" w:fill="FFFFFF"/>
        <w:spacing w:before="0" w:after="300"/>
        <w:jc w:val="center"/>
      </w:pPr>
    </w:p>
    <w:p w:rsidR="006C5FB7" w:rsidRPr="006C5FB7" w:rsidRDefault="00262438" w:rsidP="006C5FB7">
      <w:pPr>
        <w:pStyle w:val="Ttulo1"/>
        <w:shd w:val="clear" w:color="auto" w:fill="FFFFFF"/>
        <w:spacing w:before="0" w:after="300"/>
        <w:jc w:val="center"/>
        <w:rPr>
          <w:rFonts w:ascii="roboto_slabregular" w:hAnsi="roboto_slabregular"/>
          <w:bCs w:val="0"/>
          <w:color w:val="333333"/>
        </w:rPr>
      </w:pPr>
      <w:hyperlink r:id="rId18" w:tooltip="Satisfação do público com os serviços da Ouvidoria registra crescimento" w:history="1">
        <w:r w:rsidR="006C5FB7" w:rsidRPr="006C5FB7">
          <w:rPr>
            <w:rStyle w:val="Hyperlink"/>
            <w:rFonts w:ascii="roboto_slabregular" w:hAnsi="roboto_slabregular"/>
            <w:bCs w:val="0"/>
            <w:color w:val="2A6496"/>
          </w:rPr>
          <w:t>Satisfação do público com os serviços da Ouvidoria registra crescimento</w:t>
        </w:r>
      </w:hyperlink>
    </w:p>
    <w:p w:rsidR="006C5FB7" w:rsidRPr="004E3632" w:rsidRDefault="006C5FB7" w:rsidP="006C5FB7">
      <w:pPr>
        <w:pStyle w:val="NormalWeb"/>
        <w:shd w:val="clear" w:color="auto" w:fill="FFFFFF"/>
        <w:spacing w:before="0" w:beforeAutospacing="0" w:after="0" w:afterAutospacing="0" w:line="375" w:lineRule="atLeast"/>
        <w:ind w:firstLine="708"/>
        <w:jc w:val="both"/>
        <w:rPr>
          <w:bdr w:val="none" w:sz="0" w:space="0" w:color="auto" w:frame="1"/>
        </w:rPr>
      </w:pPr>
      <w:r w:rsidRPr="004E3632">
        <w:rPr>
          <w:bdr w:val="none" w:sz="0" w:space="0" w:color="auto" w:frame="1"/>
        </w:rPr>
        <w:t>A taxa de satisfação do cidadão com os serviços prestados pela Ouvidoria do TCE teve um acrésc</w:t>
      </w:r>
      <w:r w:rsidR="004E3632" w:rsidRPr="004E3632">
        <w:rPr>
          <w:bdr w:val="none" w:sz="0" w:space="0" w:color="auto" w:frame="1"/>
        </w:rPr>
        <w:t>imo de 30% entre 2014 e 2016</w:t>
      </w:r>
      <w:r w:rsidRPr="004E3632">
        <w:rPr>
          <w:bdr w:val="none" w:sz="0" w:space="0" w:color="auto" w:frame="1"/>
        </w:rPr>
        <w:t xml:space="preserve">. É o que mostram os indicadores do relatório do Sistema </w:t>
      </w:r>
      <w:proofErr w:type="spellStart"/>
      <w:r w:rsidRPr="004E3632">
        <w:rPr>
          <w:bdr w:val="none" w:sz="0" w:space="0" w:color="auto" w:frame="1"/>
        </w:rPr>
        <w:t>Channel</w:t>
      </w:r>
      <w:proofErr w:type="spellEnd"/>
      <w:r w:rsidRPr="004E3632">
        <w:rPr>
          <w:bdr w:val="none" w:sz="0" w:space="0" w:color="auto" w:frame="1"/>
        </w:rPr>
        <w:t>, que faz o acompanhamento do desempenho das áreas do Tribunal. A taxa passou de 60% para 90%,</w:t>
      </w:r>
      <w:r w:rsidR="008B5F5C" w:rsidRPr="004E3632">
        <w:rPr>
          <w:bdr w:val="none" w:sz="0" w:space="0" w:color="auto" w:frame="1"/>
        </w:rPr>
        <w:t xml:space="preserve"> chegando, algumas vezes a mais de 100%, entre janeiro de 2014 e dezembro de 2016</w:t>
      </w:r>
      <w:r w:rsidRPr="004E3632">
        <w:rPr>
          <w:bdr w:val="none" w:sz="0" w:space="0" w:color="auto" w:frame="1"/>
        </w:rPr>
        <w:t>, percentual que superou a meta</w:t>
      </w:r>
      <w:r w:rsidR="008B5F5C" w:rsidRPr="004E3632">
        <w:rPr>
          <w:bdr w:val="none" w:sz="0" w:space="0" w:color="auto" w:frame="1"/>
        </w:rPr>
        <w:t xml:space="preserve"> recalibrada de 90</w:t>
      </w:r>
      <w:r w:rsidRPr="004E3632">
        <w:rPr>
          <w:bdr w:val="none" w:sz="0" w:space="0" w:color="auto" w:frame="1"/>
        </w:rPr>
        <w:t>% estabelecida pelo Plano Estratégico, no sentido de concentrar esforços na obtenção dos resultados do Tribunal.</w:t>
      </w:r>
    </w:p>
    <w:p w:rsidR="003F3A1F" w:rsidRPr="004E3632" w:rsidRDefault="003F3A1F" w:rsidP="006C5FB7">
      <w:pPr>
        <w:pStyle w:val="NormalWeb"/>
        <w:shd w:val="clear" w:color="auto" w:fill="FFFFFF"/>
        <w:spacing w:before="0" w:beforeAutospacing="0" w:after="0" w:afterAutospacing="0" w:line="375" w:lineRule="atLeast"/>
        <w:ind w:firstLine="708"/>
        <w:jc w:val="both"/>
      </w:pPr>
      <w:r w:rsidRPr="004E3632">
        <w:rPr>
          <w:bdr w:val="none" w:sz="0" w:space="0" w:color="auto" w:frame="1"/>
        </w:rPr>
        <w:t>Em 2017, calibramos novamente a meta do indicador de Taxa de Satisfação para 92</w:t>
      </w:r>
      <w:r w:rsidR="004E3632" w:rsidRPr="004E3632">
        <w:rPr>
          <w:bdr w:val="none" w:sz="0" w:space="0" w:color="auto" w:frame="1"/>
        </w:rPr>
        <w:t>,5</w:t>
      </w:r>
      <w:r w:rsidRPr="004E3632">
        <w:rPr>
          <w:bdr w:val="none" w:sz="0" w:space="0" w:color="auto" w:frame="1"/>
        </w:rPr>
        <w:t>%, e o mantivemos com mais de 90% de desempenho ao longo de todo o exercício.</w:t>
      </w:r>
    </w:p>
    <w:p w:rsidR="00AB305A" w:rsidRPr="004E3632" w:rsidRDefault="008B5F5C" w:rsidP="008B5F5C">
      <w:pPr>
        <w:pStyle w:val="NormalWeb"/>
        <w:shd w:val="clear" w:color="auto" w:fill="FFFFFF"/>
        <w:spacing w:before="0" w:beforeAutospacing="0" w:after="0" w:afterAutospacing="0" w:line="375" w:lineRule="atLeast"/>
        <w:ind w:firstLine="708"/>
        <w:jc w:val="both"/>
        <w:rPr>
          <w:bdr w:val="none" w:sz="0" w:space="0" w:color="auto" w:frame="1"/>
        </w:rPr>
      </w:pPr>
      <w:r w:rsidRPr="004E3632">
        <w:rPr>
          <w:bdr w:val="none" w:sz="0" w:space="0" w:color="auto" w:frame="1"/>
        </w:rPr>
        <w:t>Cumpre enfatizar que e</w:t>
      </w:r>
      <w:r w:rsidR="006C5FB7" w:rsidRPr="004E3632">
        <w:rPr>
          <w:bdr w:val="none" w:sz="0" w:space="0" w:color="auto" w:frame="1"/>
        </w:rPr>
        <w:t>sse desempenho não teria sido possível sem a prontidão na análise das respo</w:t>
      </w:r>
      <w:r w:rsidRPr="004E3632">
        <w:rPr>
          <w:bdr w:val="none" w:sz="0" w:space="0" w:color="auto" w:frame="1"/>
        </w:rPr>
        <w:t xml:space="preserve">stas por parte das áreas </w:t>
      </w:r>
      <w:r w:rsidR="004E3632" w:rsidRPr="004E3632">
        <w:rPr>
          <w:bdr w:val="none" w:sz="0" w:space="0" w:color="auto" w:frame="1"/>
        </w:rPr>
        <w:t xml:space="preserve">de fiscalização e julgamento </w:t>
      </w:r>
      <w:r w:rsidRPr="004E3632">
        <w:rPr>
          <w:bdr w:val="none" w:sz="0" w:space="0" w:color="auto" w:frame="1"/>
        </w:rPr>
        <w:t xml:space="preserve">do TCE. </w:t>
      </w:r>
      <w:r w:rsidR="006C5FB7" w:rsidRPr="004E3632">
        <w:rPr>
          <w:bdr w:val="none" w:sz="0" w:space="0" w:color="auto" w:frame="1"/>
        </w:rPr>
        <w:t xml:space="preserve">Temos recebido muitos elogios por parte das pessoas que recorrem ao nosso atendimento e </w:t>
      </w:r>
      <w:r w:rsidR="004E3632" w:rsidRPr="004E3632">
        <w:rPr>
          <w:bdr w:val="none" w:sz="0" w:space="0" w:color="auto" w:frame="1"/>
        </w:rPr>
        <w:t>gostaríamos,</w:t>
      </w:r>
      <w:r w:rsidR="006C5FB7" w:rsidRPr="004E3632">
        <w:rPr>
          <w:bdr w:val="none" w:sz="0" w:space="0" w:color="auto" w:frame="1"/>
        </w:rPr>
        <w:t xml:space="preserve"> aqui</w:t>
      </w:r>
      <w:r w:rsidR="004E3632" w:rsidRPr="004E3632">
        <w:rPr>
          <w:bdr w:val="none" w:sz="0" w:space="0" w:color="auto" w:frame="1"/>
        </w:rPr>
        <w:t>, de reproduzi-los, pois estamos</w:t>
      </w:r>
      <w:r w:rsidR="006C5FB7" w:rsidRPr="004E3632">
        <w:rPr>
          <w:bdr w:val="none" w:sz="0" w:space="0" w:color="auto" w:frame="1"/>
        </w:rPr>
        <w:t xml:space="preserve"> certo</w:t>
      </w:r>
      <w:r w:rsidR="004E3632" w:rsidRPr="004E3632">
        <w:rPr>
          <w:bdr w:val="none" w:sz="0" w:space="0" w:color="auto" w:frame="1"/>
        </w:rPr>
        <w:t>s</w:t>
      </w:r>
      <w:r w:rsidR="006C5FB7" w:rsidRPr="004E3632">
        <w:rPr>
          <w:bdr w:val="none" w:sz="0" w:space="0" w:color="auto" w:frame="1"/>
        </w:rPr>
        <w:t xml:space="preserve"> que se devem à excelência dos serviços prestados pelo Tribunal de Contas, agindo sempre em equipe, com pró-atividade, dedicação e competência, o que contribuiu para engrandecer a imagem inst</w:t>
      </w:r>
      <w:r w:rsidRPr="004E3632">
        <w:rPr>
          <w:bdr w:val="none" w:sz="0" w:space="0" w:color="auto" w:frame="1"/>
        </w:rPr>
        <w:t>itucional desta Casa</w:t>
      </w:r>
      <w:r w:rsidR="004E3632" w:rsidRPr="004E3632">
        <w:rPr>
          <w:bdr w:val="none" w:sz="0" w:space="0" w:color="auto" w:frame="1"/>
        </w:rPr>
        <w:t xml:space="preserve"> em face da sociedade</w:t>
      </w:r>
      <w:r w:rsidR="006C5FB7" w:rsidRPr="004E3632">
        <w:rPr>
          <w:bdr w:val="none" w:sz="0" w:space="0" w:color="auto" w:frame="1"/>
        </w:rPr>
        <w:t>.   </w:t>
      </w:r>
    </w:p>
    <w:p w:rsidR="006C5FB7" w:rsidRPr="00F3157A" w:rsidRDefault="006C5FB7" w:rsidP="006C5FB7">
      <w:pPr>
        <w:pStyle w:val="NormalWeb"/>
        <w:shd w:val="clear" w:color="auto" w:fill="FFFFFF"/>
        <w:spacing w:before="0" w:beforeAutospacing="0" w:after="0" w:afterAutospacing="0" w:line="375" w:lineRule="atLeast"/>
        <w:ind w:firstLine="708"/>
        <w:jc w:val="both"/>
        <w:rPr>
          <w:color w:val="333333"/>
          <w:bdr w:val="none" w:sz="0" w:space="0" w:color="auto" w:frame="1"/>
        </w:rPr>
      </w:pPr>
      <w:r w:rsidRPr="004E3632">
        <w:rPr>
          <w:bdr w:val="none" w:sz="0" w:space="0" w:color="auto" w:frame="1"/>
        </w:rPr>
        <w:t xml:space="preserve">Seguem abaixo </w:t>
      </w:r>
      <w:r w:rsidR="008B5F5C" w:rsidRPr="004E3632">
        <w:rPr>
          <w:bdr w:val="none" w:sz="0" w:space="0" w:color="auto" w:frame="1"/>
        </w:rPr>
        <w:t>alguns d</w:t>
      </w:r>
      <w:r w:rsidRPr="004E3632">
        <w:rPr>
          <w:bdr w:val="none" w:sz="0" w:space="0" w:color="auto" w:frame="1"/>
        </w:rPr>
        <w:t>os relatos recebidos pela Ouvidoria</w:t>
      </w:r>
      <w:r w:rsidRPr="00F3157A">
        <w:rPr>
          <w:color w:val="333333"/>
          <w:bdr w:val="none" w:sz="0" w:space="0" w:color="auto" w:frame="1"/>
        </w:rPr>
        <w:t>:</w:t>
      </w:r>
    </w:p>
    <w:p w:rsidR="00AB305A" w:rsidRPr="00F3157A" w:rsidRDefault="00AB305A" w:rsidP="006C5FB7">
      <w:pPr>
        <w:pStyle w:val="NormalWeb"/>
        <w:shd w:val="clear" w:color="auto" w:fill="FFFFFF"/>
        <w:spacing w:before="0" w:beforeAutospacing="0" w:after="0" w:afterAutospacing="0" w:line="375" w:lineRule="atLeast"/>
        <w:ind w:firstLine="708"/>
        <w:jc w:val="both"/>
        <w:rPr>
          <w:color w:val="333333"/>
        </w:rPr>
      </w:pPr>
    </w:p>
    <w:p w:rsidR="008B5F5C" w:rsidRPr="004E3632" w:rsidRDefault="006C5FB7" w:rsidP="008B5F5C">
      <w:pPr>
        <w:pStyle w:val="NormalWeb"/>
        <w:shd w:val="clear" w:color="auto" w:fill="FFFFFF"/>
        <w:spacing w:before="0" w:beforeAutospacing="0" w:after="0" w:afterAutospacing="0" w:line="375" w:lineRule="atLeast"/>
        <w:ind w:left="2268"/>
        <w:jc w:val="both"/>
        <w:rPr>
          <w:rStyle w:val="nfase"/>
          <w:bdr w:val="none" w:sz="0" w:space="0" w:color="auto" w:frame="1"/>
        </w:rPr>
      </w:pPr>
      <w:r w:rsidRPr="004E3632">
        <w:rPr>
          <w:rStyle w:val="nfase"/>
          <w:bdr w:val="none" w:sz="0" w:space="0" w:color="auto" w:frame="1"/>
        </w:rPr>
        <w:t>"Prezados Senhores, Estou muito feliz com o resultado da minha demanda. Tenho consciência do meu papel como cidadã porém, reconheço também a importância e o valor das instituições públicas, responsáveis pela fiscalização e cumprimento das leis. Neste caso, a equipe técnica do GEDE (Gerência de Auditorias Temáticas) do Núcleo de Engenharia (NEG) desta Corte de Contas. Agradeço a todos da equipe,</w:t>
      </w:r>
      <w:r w:rsidR="00AB305A" w:rsidRPr="004E3632">
        <w:rPr>
          <w:rStyle w:val="nfase"/>
          <w:bdr w:val="none" w:sz="0" w:space="0" w:color="auto" w:frame="1"/>
        </w:rPr>
        <w:t xml:space="preserve"> </w:t>
      </w:r>
      <w:r w:rsidRPr="004E3632">
        <w:rPr>
          <w:rStyle w:val="nfase"/>
          <w:bdr w:val="none" w:sz="0" w:space="0" w:color="auto" w:frame="1"/>
        </w:rPr>
        <w:t xml:space="preserve">em especial, aos senhores Eduardo França e </w:t>
      </w:r>
      <w:proofErr w:type="spellStart"/>
      <w:r w:rsidRPr="004E3632">
        <w:rPr>
          <w:rStyle w:val="nfase"/>
          <w:bdr w:val="none" w:sz="0" w:space="0" w:color="auto" w:frame="1"/>
        </w:rPr>
        <w:t>Odilo</w:t>
      </w:r>
      <w:proofErr w:type="spellEnd"/>
      <w:r w:rsidRPr="004E3632">
        <w:rPr>
          <w:rStyle w:val="nfase"/>
          <w:bdr w:val="none" w:sz="0" w:space="0" w:color="auto" w:frame="1"/>
        </w:rPr>
        <w:t xml:space="preserve"> Brandão pelo desempenho do trabalho e pelo serviço prestado a preservação do patrimônio histórico da minha cidade. Reafirmo que, a atuação desta corte é a maior certeza de que seremos reconhecidos na história pelas nossas atitudes do presente, cada um, no seu papel, construindo as boas práticas que devem ser adotadas pela administração pública a fim de incentivar ainda mais a participação da </w:t>
      </w:r>
      <w:r w:rsidRPr="004E3632">
        <w:rPr>
          <w:rStyle w:val="nfase"/>
          <w:bdr w:val="none" w:sz="0" w:space="0" w:color="auto" w:frame="1"/>
        </w:rPr>
        <w:lastRenderedPageBreak/>
        <w:t>sociedade nesta e, nas múltiplas funções desse Tribunal de contas. Atenciosamente".</w:t>
      </w:r>
      <w:r w:rsidR="00AB305A" w:rsidRPr="004E3632">
        <w:rPr>
          <w:rStyle w:val="nfase"/>
          <w:bdr w:val="none" w:sz="0" w:space="0" w:color="auto" w:frame="1"/>
        </w:rPr>
        <w:t xml:space="preserve"> </w:t>
      </w:r>
    </w:p>
    <w:p w:rsidR="006C5FB7" w:rsidRPr="004E3632" w:rsidRDefault="008B5F5C" w:rsidP="008B5F5C">
      <w:pPr>
        <w:pStyle w:val="NormalWeb"/>
        <w:shd w:val="clear" w:color="auto" w:fill="FFFFFF"/>
        <w:spacing w:before="0" w:beforeAutospacing="0" w:after="0" w:afterAutospacing="0" w:line="375" w:lineRule="atLeast"/>
        <w:ind w:left="2268"/>
        <w:jc w:val="both"/>
        <w:rPr>
          <w:i/>
          <w:iCs/>
          <w:bdr w:val="none" w:sz="0" w:space="0" w:color="auto" w:frame="1"/>
        </w:rPr>
      </w:pPr>
      <w:r w:rsidRPr="004E3632">
        <w:rPr>
          <w:rStyle w:val="nfase"/>
          <w:bdr w:val="none" w:sz="0" w:space="0" w:color="auto" w:frame="1"/>
        </w:rPr>
        <w:t>(</w:t>
      </w:r>
      <w:r w:rsidR="006C5FB7" w:rsidRPr="004E3632">
        <w:rPr>
          <w:bdr w:val="none" w:sz="0" w:space="0" w:color="auto" w:frame="1"/>
        </w:rPr>
        <w:t>Elogio registrado no sistema SISOUV sob o número 16.539, relativo ao trabalho realizado pelo NEG, no atendimento da demanda nº 15.867, PETCE nº 61572/2015</w:t>
      </w:r>
      <w:r w:rsidRPr="004E3632">
        <w:rPr>
          <w:bdr w:val="none" w:sz="0" w:space="0" w:color="auto" w:frame="1"/>
        </w:rPr>
        <w:t>)</w:t>
      </w:r>
      <w:r w:rsidR="006C5FB7" w:rsidRPr="004E3632">
        <w:rPr>
          <w:bdr w:val="none" w:sz="0" w:space="0" w:color="auto" w:frame="1"/>
        </w:rPr>
        <w:t>. </w:t>
      </w:r>
    </w:p>
    <w:p w:rsidR="00AB305A" w:rsidRPr="004E3632" w:rsidRDefault="00AB305A" w:rsidP="006C5FB7">
      <w:pPr>
        <w:pStyle w:val="NormalWeb"/>
        <w:shd w:val="clear" w:color="auto" w:fill="FFFFFF"/>
        <w:spacing w:before="0" w:beforeAutospacing="0" w:after="0" w:afterAutospacing="0" w:line="375" w:lineRule="atLeast"/>
        <w:ind w:firstLine="708"/>
        <w:jc w:val="both"/>
      </w:pPr>
    </w:p>
    <w:p w:rsidR="008B5F5C" w:rsidRPr="004E3632" w:rsidRDefault="006C5FB7" w:rsidP="008B5F5C">
      <w:pPr>
        <w:pStyle w:val="NormalWeb"/>
        <w:shd w:val="clear" w:color="auto" w:fill="FFFFFF"/>
        <w:spacing w:before="0" w:beforeAutospacing="0" w:after="0" w:afterAutospacing="0" w:line="375" w:lineRule="atLeast"/>
        <w:ind w:left="2268"/>
        <w:jc w:val="both"/>
        <w:rPr>
          <w:rStyle w:val="nfase"/>
          <w:bdr w:val="none" w:sz="0" w:space="0" w:color="auto" w:frame="1"/>
        </w:rPr>
      </w:pPr>
      <w:r w:rsidRPr="004E3632">
        <w:rPr>
          <w:rStyle w:val="nfase"/>
          <w:bdr w:val="none" w:sz="0" w:space="0" w:color="auto" w:frame="1"/>
        </w:rPr>
        <w:t xml:space="preserve">“Prezados Senhores, não poderia deixar de registrar a minha satisfação com o atendimento dos funcionários deste órgão. Pela primeira vez precisei obter informações de um processo neste tribunal e TODOS que me atenderam foram de uma gentileza e boa vontade sem igual. Refiro-me não só às recepcionistas, mas às atendentes do protocolo, ao Sr. </w:t>
      </w:r>
      <w:proofErr w:type="spellStart"/>
      <w:r w:rsidRPr="004E3632">
        <w:rPr>
          <w:rStyle w:val="nfase"/>
          <w:bdr w:val="none" w:sz="0" w:space="0" w:color="auto" w:frame="1"/>
        </w:rPr>
        <w:t>Enoque</w:t>
      </w:r>
      <w:proofErr w:type="spellEnd"/>
      <w:r w:rsidRPr="004E3632">
        <w:rPr>
          <w:rStyle w:val="nfase"/>
          <w:bdr w:val="none" w:sz="0" w:space="0" w:color="auto" w:frame="1"/>
        </w:rPr>
        <w:t>, no gabinete do Conselheiro Carlos Pimentel, aos senhores Alberto e Cirilo na Inspetoria Metropolitana Sul e também ao senhor que serve o cafezinho. Todos foram muito atenciosos e merecem este elogio”.</w:t>
      </w:r>
    </w:p>
    <w:p w:rsidR="006C5FB7" w:rsidRPr="004E3632" w:rsidRDefault="008B5F5C" w:rsidP="008B5F5C">
      <w:pPr>
        <w:pStyle w:val="NormalWeb"/>
        <w:shd w:val="clear" w:color="auto" w:fill="FFFFFF"/>
        <w:spacing w:before="0" w:beforeAutospacing="0" w:after="0" w:afterAutospacing="0" w:line="375" w:lineRule="atLeast"/>
        <w:ind w:left="2268"/>
        <w:jc w:val="both"/>
        <w:rPr>
          <w:i/>
          <w:iCs/>
          <w:bdr w:val="none" w:sz="0" w:space="0" w:color="auto" w:frame="1"/>
        </w:rPr>
      </w:pPr>
      <w:r w:rsidRPr="004E3632">
        <w:rPr>
          <w:rStyle w:val="nfase"/>
          <w:bdr w:val="none" w:sz="0" w:space="0" w:color="auto" w:frame="1"/>
        </w:rPr>
        <w:t>(</w:t>
      </w:r>
      <w:r w:rsidR="006C5FB7" w:rsidRPr="004E3632">
        <w:rPr>
          <w:bdr w:val="none" w:sz="0" w:space="0" w:color="auto" w:frame="1"/>
        </w:rPr>
        <w:t>Elogio relativo à demanda 16.032 (PETCE nº 66416/2015), pelos serviços prestados no TCE</w:t>
      </w:r>
      <w:r w:rsidR="00964439" w:rsidRPr="004E3632">
        <w:rPr>
          <w:bdr w:val="none" w:sz="0" w:space="0" w:color="auto" w:frame="1"/>
        </w:rPr>
        <w:t>)</w:t>
      </w:r>
      <w:r w:rsidR="006C5FB7" w:rsidRPr="004E3632">
        <w:rPr>
          <w:bdr w:val="none" w:sz="0" w:space="0" w:color="auto" w:frame="1"/>
        </w:rPr>
        <w:t>.</w:t>
      </w:r>
    </w:p>
    <w:p w:rsidR="00AB305A" w:rsidRPr="004E3632" w:rsidRDefault="00AB305A" w:rsidP="006C5FB7">
      <w:pPr>
        <w:pStyle w:val="NormalWeb"/>
        <w:shd w:val="clear" w:color="auto" w:fill="FFFFFF"/>
        <w:spacing w:before="0" w:beforeAutospacing="0" w:after="0" w:afterAutospacing="0" w:line="375" w:lineRule="atLeast"/>
        <w:ind w:firstLine="708"/>
        <w:jc w:val="both"/>
      </w:pPr>
    </w:p>
    <w:p w:rsidR="008B5F5C" w:rsidRPr="004E3632" w:rsidRDefault="006C5FB7" w:rsidP="008B5F5C">
      <w:pPr>
        <w:pStyle w:val="NormalWeb"/>
        <w:shd w:val="clear" w:color="auto" w:fill="FFFFFF"/>
        <w:spacing w:before="0" w:beforeAutospacing="0" w:after="0" w:afterAutospacing="0" w:line="375" w:lineRule="atLeast"/>
        <w:ind w:left="2268"/>
        <w:jc w:val="both"/>
        <w:rPr>
          <w:rStyle w:val="nfase"/>
          <w:bdr w:val="none" w:sz="0" w:space="0" w:color="auto" w:frame="1"/>
        </w:rPr>
      </w:pPr>
      <w:r w:rsidRPr="004E3632">
        <w:rPr>
          <w:rStyle w:val="nfase"/>
          <w:bdr w:val="none" w:sz="0" w:space="0" w:color="auto" w:frame="1"/>
        </w:rPr>
        <w:t>“Comunico que recebi as informações requeridas, ressalvando que as referidas informações apenas foram prestadas em virtude da intervenção deste emérito Tribunal. Desde já agradeço pela competência!”.</w:t>
      </w:r>
    </w:p>
    <w:p w:rsidR="006C5FB7" w:rsidRPr="004E3632" w:rsidRDefault="008B5F5C" w:rsidP="008B5F5C">
      <w:pPr>
        <w:pStyle w:val="NormalWeb"/>
        <w:shd w:val="clear" w:color="auto" w:fill="FFFFFF"/>
        <w:spacing w:before="0" w:beforeAutospacing="0" w:after="0" w:afterAutospacing="0" w:line="375" w:lineRule="atLeast"/>
        <w:ind w:left="2268"/>
        <w:jc w:val="both"/>
        <w:rPr>
          <w:i/>
          <w:iCs/>
          <w:bdr w:val="none" w:sz="0" w:space="0" w:color="auto" w:frame="1"/>
        </w:rPr>
      </w:pPr>
      <w:r w:rsidRPr="004E3632">
        <w:rPr>
          <w:rStyle w:val="nfase"/>
          <w:bdr w:val="none" w:sz="0" w:space="0" w:color="auto" w:frame="1"/>
        </w:rPr>
        <w:t>(</w:t>
      </w:r>
      <w:r w:rsidR="006C5FB7" w:rsidRPr="004E3632">
        <w:rPr>
          <w:bdr w:val="none" w:sz="0" w:space="0" w:color="auto" w:frame="1"/>
        </w:rPr>
        <w:t xml:space="preserve">Elogio relativo à demanda nº 16032 (PETCE nº 816/2016), em razão da expedição do ofício 001/2016 (PETCE nº 795/2016), por parte da Ouvidoria, à Prefeitura de </w:t>
      </w:r>
      <w:proofErr w:type="spellStart"/>
      <w:r w:rsidR="006C5FB7" w:rsidRPr="004E3632">
        <w:rPr>
          <w:bdr w:val="none" w:sz="0" w:space="0" w:color="auto" w:frame="1"/>
        </w:rPr>
        <w:t>Agrestina</w:t>
      </w:r>
      <w:proofErr w:type="spellEnd"/>
      <w:r w:rsidR="006C5FB7" w:rsidRPr="004E3632">
        <w:rPr>
          <w:bdr w:val="none" w:sz="0" w:space="0" w:color="auto" w:frame="1"/>
        </w:rPr>
        <w:t>, solicitando providências na liberação de cópias de processos licitatórios, baseado na Lei de Acesso à Informação</w:t>
      </w:r>
      <w:r w:rsidRPr="004E3632">
        <w:rPr>
          <w:bdr w:val="none" w:sz="0" w:space="0" w:color="auto" w:frame="1"/>
        </w:rPr>
        <w:t>)</w:t>
      </w:r>
      <w:r w:rsidR="006C5FB7" w:rsidRPr="004E3632">
        <w:rPr>
          <w:bdr w:val="none" w:sz="0" w:space="0" w:color="auto" w:frame="1"/>
        </w:rPr>
        <w:t>.</w:t>
      </w:r>
    </w:p>
    <w:p w:rsidR="00C202D2" w:rsidRPr="004E3632" w:rsidRDefault="00C202D2" w:rsidP="00871D8E">
      <w:pPr>
        <w:pStyle w:val="NormalWeb"/>
        <w:shd w:val="clear" w:color="auto" w:fill="FFFFFF"/>
        <w:spacing w:before="0" w:beforeAutospacing="0" w:after="0" w:afterAutospacing="0" w:line="375" w:lineRule="atLeast"/>
        <w:jc w:val="both"/>
        <w:rPr>
          <w:rFonts w:ascii="Verdana" w:hAnsi="Verdana" w:cs="Arial"/>
          <w:sz w:val="19"/>
          <w:szCs w:val="19"/>
          <w:bdr w:val="none" w:sz="0" w:space="0" w:color="auto" w:frame="1"/>
        </w:rPr>
      </w:pPr>
    </w:p>
    <w:p w:rsidR="003F3A1F" w:rsidRPr="004E3632" w:rsidRDefault="003F3A1F" w:rsidP="003F3A1F">
      <w:pPr>
        <w:shd w:val="clear" w:color="auto" w:fill="FFFFFF"/>
        <w:suppressAutoHyphens w:val="0"/>
        <w:rPr>
          <w:rFonts w:cs="Arial"/>
          <w:color w:val="auto"/>
          <w:sz w:val="19"/>
          <w:szCs w:val="19"/>
        </w:rPr>
      </w:pPr>
    </w:p>
    <w:p w:rsidR="00871D8E" w:rsidRPr="004E3632" w:rsidRDefault="00871D8E" w:rsidP="00871D8E">
      <w:pPr>
        <w:pStyle w:val="NormalWeb"/>
        <w:shd w:val="clear" w:color="auto" w:fill="FFFFFF"/>
        <w:spacing w:before="0" w:beforeAutospacing="0" w:after="0" w:afterAutospacing="0" w:line="360" w:lineRule="auto"/>
        <w:ind w:left="2268"/>
        <w:jc w:val="both"/>
        <w:rPr>
          <w:i/>
          <w:iCs/>
          <w:bdr w:val="none" w:sz="0" w:space="0" w:color="auto" w:frame="1"/>
        </w:rPr>
      </w:pPr>
      <w:r w:rsidRPr="004E3632">
        <w:rPr>
          <w:bdr w:val="none" w:sz="0" w:space="0" w:color="auto" w:frame="1"/>
        </w:rPr>
        <w:t>“</w:t>
      </w:r>
      <w:r w:rsidRPr="004E3632">
        <w:rPr>
          <w:i/>
          <w:bdr w:val="none" w:sz="0" w:space="0" w:color="auto" w:frame="1"/>
        </w:rPr>
        <w:t xml:space="preserve">Gostaria de registrar o meu mais sincero elogio à ouvidoria do Tribunal de Contas de Pernambuco, que, através de seu servidor Peixoto e do estagiário </w:t>
      </w:r>
      <w:proofErr w:type="spellStart"/>
      <w:r w:rsidRPr="004E3632">
        <w:rPr>
          <w:i/>
          <w:bdr w:val="none" w:sz="0" w:space="0" w:color="auto" w:frame="1"/>
        </w:rPr>
        <w:t>Enok</w:t>
      </w:r>
      <w:proofErr w:type="spellEnd"/>
      <w:r w:rsidRPr="004E3632">
        <w:rPr>
          <w:i/>
          <w:bdr w:val="none" w:sz="0" w:space="0" w:color="auto" w:frame="1"/>
        </w:rPr>
        <w:t xml:space="preserve"> estão dando toda assistência e atenção à demanda dirigida a este órgão através de sua ouvidoria, dando conta das irregularidades ocorridas na fase de avaliação psicológica dos certames da polícia científica e civil de Pernambuco, dando toda atenção e seriedade que </w:t>
      </w:r>
      <w:r w:rsidRPr="004E3632">
        <w:rPr>
          <w:i/>
          <w:bdr w:val="none" w:sz="0" w:space="0" w:color="auto" w:frame="1"/>
        </w:rPr>
        <w:lastRenderedPageBreak/>
        <w:t>necessita o caso. Muito grata, Juliana Moura dos Santos</w:t>
      </w:r>
      <w:r w:rsidRPr="004E3632">
        <w:rPr>
          <w:bdr w:val="none" w:sz="0" w:space="0" w:color="auto" w:frame="1"/>
        </w:rPr>
        <w:t>”.</w:t>
      </w:r>
      <w:r w:rsidRPr="004E3632">
        <w:t xml:space="preserve"> </w:t>
      </w:r>
      <w:r w:rsidRPr="004E3632">
        <w:rPr>
          <w:rStyle w:val="nfase"/>
          <w:i w:val="0"/>
          <w:bdr w:val="none" w:sz="0" w:space="0" w:color="auto" w:frame="1"/>
        </w:rPr>
        <w:t>(</w:t>
      </w:r>
      <w:r w:rsidRPr="004E3632">
        <w:rPr>
          <w:bdr w:val="none" w:sz="0" w:space="0" w:color="auto" w:frame="1"/>
        </w:rPr>
        <w:t>Elogio relativo à demanda 18052/2016, pelos serviços prestados no TCE).</w:t>
      </w:r>
    </w:p>
    <w:p w:rsidR="003F3A1F" w:rsidRPr="004E3632" w:rsidRDefault="003F3A1F" w:rsidP="00871D8E">
      <w:pPr>
        <w:pStyle w:val="NormalWeb"/>
        <w:shd w:val="clear" w:color="auto" w:fill="FFFFFF"/>
        <w:spacing w:before="0" w:beforeAutospacing="0" w:after="0" w:afterAutospacing="0" w:line="360" w:lineRule="auto"/>
        <w:jc w:val="both"/>
        <w:rPr>
          <w:bdr w:val="none" w:sz="0" w:space="0" w:color="auto" w:frame="1"/>
        </w:rPr>
      </w:pPr>
    </w:p>
    <w:p w:rsidR="00871D8E" w:rsidRPr="004E3632" w:rsidRDefault="00871D8E" w:rsidP="00871D8E">
      <w:pPr>
        <w:pStyle w:val="NormalWeb"/>
        <w:shd w:val="clear" w:color="auto" w:fill="FFFFFF"/>
        <w:spacing w:before="0" w:beforeAutospacing="0" w:after="0" w:afterAutospacing="0" w:line="360" w:lineRule="auto"/>
        <w:ind w:left="2268"/>
        <w:jc w:val="both"/>
        <w:rPr>
          <w:i/>
          <w:iCs/>
          <w:bdr w:val="none" w:sz="0" w:space="0" w:color="auto" w:frame="1"/>
        </w:rPr>
      </w:pPr>
      <w:r w:rsidRPr="004E3632">
        <w:rPr>
          <w:bdr w:val="none" w:sz="0" w:space="0" w:color="auto" w:frame="1"/>
        </w:rPr>
        <w:t>“</w:t>
      </w:r>
      <w:r w:rsidR="003F3A1F" w:rsidRPr="004E3632">
        <w:rPr>
          <w:i/>
          <w:bdr w:val="none" w:sz="0" w:space="0" w:color="auto" w:frame="1"/>
        </w:rPr>
        <w:t>A Comunidade Bonsucesso Monte agradece a atenção da Ouvidoria do TCE/PE. Acrescenta elogio pelo trabalho que vem realizando junto aos cidadãos pernambucanos, em especial na retomada dos serviços da construção (retomada) do CANAL DO FRAGOSO em Olinda, nossa querida cidade histórica.</w:t>
      </w:r>
      <w:r w:rsidRPr="004E3632">
        <w:rPr>
          <w:i/>
          <w:bdr w:val="none" w:sz="0" w:space="0" w:color="auto" w:frame="1"/>
        </w:rPr>
        <w:t xml:space="preserve"> </w:t>
      </w:r>
      <w:r w:rsidR="003F3A1F" w:rsidRPr="004E3632">
        <w:rPr>
          <w:i/>
          <w:bdr w:val="none" w:sz="0" w:space="0" w:color="auto" w:frame="1"/>
        </w:rPr>
        <w:t>PARABÉNS!</w:t>
      </w:r>
      <w:r w:rsidRPr="004E3632">
        <w:rPr>
          <w:bdr w:val="none" w:sz="0" w:space="0" w:color="auto" w:frame="1"/>
        </w:rPr>
        <w:t>”</w:t>
      </w:r>
      <w:r w:rsidRPr="004E3632">
        <w:rPr>
          <w:rStyle w:val="nfase"/>
          <w:bdr w:val="none" w:sz="0" w:space="0" w:color="auto" w:frame="1"/>
        </w:rPr>
        <w:t xml:space="preserve"> (</w:t>
      </w:r>
      <w:r w:rsidRPr="004E3632">
        <w:rPr>
          <w:bdr w:val="none" w:sz="0" w:space="0" w:color="auto" w:frame="1"/>
        </w:rPr>
        <w:t>Elogio relativo à demanda 18534/2017, pelos serviços prestados no TCE).</w:t>
      </w:r>
    </w:p>
    <w:p w:rsidR="00C202D2" w:rsidRPr="004E3632" w:rsidRDefault="00C202D2" w:rsidP="006C5FB7">
      <w:pPr>
        <w:pStyle w:val="NormalWeb"/>
        <w:shd w:val="clear" w:color="auto" w:fill="FFFFFF"/>
        <w:spacing w:before="0" w:beforeAutospacing="0" w:after="0" w:afterAutospacing="0" w:line="375" w:lineRule="atLeast"/>
        <w:ind w:firstLine="708"/>
        <w:jc w:val="both"/>
        <w:rPr>
          <w:rFonts w:ascii="Verdana" w:hAnsi="Verdana" w:cs="Arial"/>
          <w:sz w:val="19"/>
          <w:szCs w:val="19"/>
          <w:bdr w:val="none" w:sz="0" w:space="0" w:color="auto" w:frame="1"/>
        </w:rPr>
      </w:pPr>
    </w:p>
    <w:p w:rsidR="00871D8E" w:rsidRPr="004E3632" w:rsidRDefault="00871D8E" w:rsidP="00871D8E">
      <w:pPr>
        <w:shd w:val="clear" w:color="auto" w:fill="FFFFFF"/>
        <w:suppressAutoHyphens w:val="0"/>
        <w:spacing w:line="360" w:lineRule="auto"/>
        <w:ind w:left="2268"/>
        <w:jc w:val="both"/>
        <w:rPr>
          <w:rFonts w:ascii="Times New Roman" w:hAnsi="Times New Roman"/>
          <w:color w:val="auto"/>
          <w:szCs w:val="24"/>
        </w:rPr>
      </w:pPr>
      <w:r w:rsidRPr="004E3632">
        <w:rPr>
          <w:rFonts w:ascii="Times New Roman" w:hAnsi="Times New Roman"/>
          <w:color w:val="auto"/>
          <w:szCs w:val="24"/>
        </w:rPr>
        <w:t>"</w:t>
      </w:r>
      <w:r w:rsidRPr="004E3632">
        <w:rPr>
          <w:rFonts w:ascii="Times New Roman" w:hAnsi="Times New Roman"/>
          <w:i/>
          <w:color w:val="auto"/>
          <w:szCs w:val="24"/>
        </w:rPr>
        <w:t>Dentre as diversas fontes de solicitação de relatórios públicos, apenas o TCE-PE me respondeu dentro do prazo estabelecido pela Lei de Acesso a Informação, evidenciando a seriedade do trabalho realizado. Excelente Ouvidoria, extremamente capacitada para atender ao cidadão. O trabalho de vocês é excelente, pois respeitaram a Lei de Acesso a Informação</w:t>
      </w:r>
      <w:r w:rsidRPr="004E3632">
        <w:rPr>
          <w:rFonts w:ascii="Times New Roman" w:hAnsi="Times New Roman"/>
          <w:color w:val="auto"/>
          <w:szCs w:val="24"/>
        </w:rPr>
        <w:t xml:space="preserve">" </w:t>
      </w:r>
      <w:r w:rsidRPr="004E3632">
        <w:rPr>
          <w:rStyle w:val="nfase"/>
          <w:rFonts w:ascii="Times New Roman" w:hAnsi="Times New Roman"/>
          <w:color w:val="auto"/>
          <w:szCs w:val="24"/>
          <w:bdr w:val="none" w:sz="0" w:space="0" w:color="auto" w:frame="1"/>
        </w:rPr>
        <w:t>(</w:t>
      </w:r>
      <w:r w:rsidRPr="004E3632">
        <w:rPr>
          <w:rFonts w:ascii="Times New Roman" w:hAnsi="Times New Roman"/>
          <w:color w:val="auto"/>
          <w:szCs w:val="24"/>
          <w:bdr w:val="none" w:sz="0" w:space="0" w:color="auto" w:frame="1"/>
        </w:rPr>
        <w:t>Elogio relativo ao pedido de acesso à informação SIC nº 313/2017, pelos serviços prestados no TCE).</w:t>
      </w:r>
      <w:r w:rsidRPr="004E3632">
        <w:rPr>
          <w:rFonts w:ascii="Times New Roman" w:hAnsi="Times New Roman"/>
          <w:color w:val="auto"/>
          <w:szCs w:val="24"/>
        </w:rPr>
        <w:t xml:space="preserve"> Neste caso, a cidadã solicitou peças processuais relativas às prestações de contas dos exercícios de 2011, 2012, 2013 e 2014, das prefeituras de Palmares, Escada, </w:t>
      </w:r>
      <w:proofErr w:type="spellStart"/>
      <w:r w:rsidRPr="004E3632">
        <w:rPr>
          <w:rFonts w:ascii="Times New Roman" w:hAnsi="Times New Roman"/>
          <w:color w:val="auto"/>
          <w:szCs w:val="24"/>
        </w:rPr>
        <w:t>Sirinhaém</w:t>
      </w:r>
      <w:proofErr w:type="spellEnd"/>
      <w:r w:rsidRPr="004E3632">
        <w:rPr>
          <w:rFonts w:ascii="Times New Roman" w:hAnsi="Times New Roman"/>
          <w:color w:val="auto"/>
          <w:szCs w:val="24"/>
        </w:rPr>
        <w:t xml:space="preserve"> e Ribeirão. A ouvidoria disponibilizou, ao todo, 45 peças processuais relativas a processos já julgados. Os documentos foram tratados e disponibilizados dentro do prazo inicial de 20 dias.</w:t>
      </w:r>
      <w:r w:rsidRPr="004E3632">
        <w:rPr>
          <w:rStyle w:val="nfase"/>
          <w:rFonts w:ascii="Times New Roman" w:hAnsi="Times New Roman"/>
          <w:color w:val="auto"/>
          <w:szCs w:val="24"/>
          <w:bdr w:val="none" w:sz="0" w:space="0" w:color="auto" w:frame="1"/>
        </w:rPr>
        <w:t xml:space="preserve"> </w:t>
      </w:r>
    </w:p>
    <w:p w:rsidR="00C202D2" w:rsidRPr="004E3632" w:rsidRDefault="00C202D2" w:rsidP="006C5FB7">
      <w:pPr>
        <w:pStyle w:val="NormalWeb"/>
        <w:shd w:val="clear" w:color="auto" w:fill="FFFFFF"/>
        <w:spacing w:before="0" w:beforeAutospacing="0" w:after="0" w:afterAutospacing="0" w:line="375" w:lineRule="atLeast"/>
        <w:ind w:firstLine="708"/>
        <w:jc w:val="both"/>
        <w:rPr>
          <w:rFonts w:ascii="Verdana" w:hAnsi="Verdana" w:cs="Arial"/>
          <w:sz w:val="19"/>
          <w:szCs w:val="19"/>
          <w:bdr w:val="none" w:sz="0" w:space="0" w:color="auto" w:frame="1"/>
        </w:rPr>
      </w:pPr>
    </w:p>
    <w:p w:rsidR="00C202D2" w:rsidRDefault="00C202D2" w:rsidP="006C5FB7">
      <w:pPr>
        <w:pStyle w:val="NormalWeb"/>
        <w:shd w:val="clear" w:color="auto" w:fill="FFFFFF"/>
        <w:spacing w:before="0" w:beforeAutospacing="0" w:after="0" w:afterAutospacing="0" w:line="375" w:lineRule="atLeast"/>
        <w:ind w:firstLine="708"/>
        <w:jc w:val="both"/>
        <w:rPr>
          <w:rFonts w:ascii="Arial" w:hAnsi="Arial" w:cs="Arial"/>
          <w:color w:val="333333"/>
          <w:sz w:val="19"/>
          <w:szCs w:val="19"/>
        </w:rPr>
      </w:pPr>
    </w:p>
    <w:p w:rsidR="00884BD8" w:rsidRDefault="00884BD8" w:rsidP="003A069F">
      <w:pPr>
        <w:spacing w:line="360" w:lineRule="auto"/>
        <w:ind w:right="-136"/>
        <w:jc w:val="both"/>
        <w:rPr>
          <w:rFonts w:ascii="Lydian BT" w:eastAsia="SimSun" w:hAnsi="Lydian BT"/>
          <w:color w:val="auto"/>
          <w:sz w:val="32"/>
          <w:szCs w:val="32"/>
          <w:lang w:eastAsia="en-US"/>
        </w:rPr>
      </w:pPr>
    </w:p>
    <w:p w:rsidR="008B5F5C" w:rsidRDefault="008B5F5C" w:rsidP="003A069F">
      <w:pPr>
        <w:spacing w:line="360" w:lineRule="auto"/>
        <w:ind w:right="-136"/>
        <w:jc w:val="both"/>
        <w:rPr>
          <w:rFonts w:ascii="Lydian BT" w:eastAsia="SimSun" w:hAnsi="Lydian BT"/>
          <w:color w:val="auto"/>
          <w:sz w:val="32"/>
          <w:szCs w:val="32"/>
          <w:lang w:eastAsia="en-US"/>
        </w:rPr>
      </w:pPr>
    </w:p>
    <w:p w:rsidR="00323D26" w:rsidRDefault="00323D26" w:rsidP="003A069F">
      <w:pPr>
        <w:spacing w:line="360" w:lineRule="auto"/>
        <w:ind w:right="-136"/>
        <w:jc w:val="both"/>
        <w:rPr>
          <w:rFonts w:ascii="Lydian BT" w:eastAsia="SimSun" w:hAnsi="Lydian BT"/>
          <w:color w:val="auto"/>
          <w:sz w:val="32"/>
          <w:szCs w:val="32"/>
          <w:lang w:eastAsia="en-US"/>
        </w:rPr>
      </w:pPr>
    </w:p>
    <w:p w:rsidR="00871D8E" w:rsidRDefault="00871D8E" w:rsidP="003A069F">
      <w:pPr>
        <w:spacing w:line="360" w:lineRule="auto"/>
        <w:ind w:right="-136"/>
        <w:jc w:val="both"/>
        <w:rPr>
          <w:rFonts w:ascii="Lydian BT" w:eastAsia="SimSun" w:hAnsi="Lydian BT"/>
          <w:color w:val="auto"/>
          <w:sz w:val="32"/>
          <w:szCs w:val="32"/>
          <w:lang w:eastAsia="en-US"/>
        </w:rPr>
      </w:pPr>
    </w:p>
    <w:p w:rsidR="00871D8E" w:rsidRDefault="00871D8E" w:rsidP="003A069F">
      <w:pPr>
        <w:spacing w:line="360" w:lineRule="auto"/>
        <w:ind w:right="-136"/>
        <w:jc w:val="both"/>
        <w:rPr>
          <w:rFonts w:ascii="Lydian BT" w:eastAsia="SimSun" w:hAnsi="Lydian BT"/>
          <w:color w:val="auto"/>
          <w:sz w:val="32"/>
          <w:szCs w:val="32"/>
          <w:lang w:eastAsia="en-US"/>
        </w:rPr>
      </w:pPr>
    </w:p>
    <w:p w:rsidR="003A069F" w:rsidRPr="00884BD8" w:rsidRDefault="006C5FB7" w:rsidP="003A069F">
      <w:pPr>
        <w:spacing w:line="360" w:lineRule="auto"/>
        <w:ind w:right="-136"/>
        <w:jc w:val="both"/>
        <w:rPr>
          <w:rFonts w:ascii="Times New Roman" w:hAnsi="Times New Roman"/>
          <w:b/>
          <w:color w:val="auto"/>
          <w:szCs w:val="24"/>
          <w:u w:val="single"/>
        </w:rPr>
      </w:pPr>
      <w:r w:rsidRPr="00884BD8">
        <w:rPr>
          <w:rFonts w:ascii="Times New Roman" w:eastAsia="SimSun" w:hAnsi="Times New Roman"/>
          <w:b/>
          <w:color w:val="auto"/>
          <w:szCs w:val="24"/>
          <w:u w:val="single"/>
          <w:lang w:eastAsia="en-US"/>
        </w:rPr>
        <w:lastRenderedPageBreak/>
        <w:t xml:space="preserve">7. </w:t>
      </w:r>
      <w:r w:rsidR="003A069F" w:rsidRPr="00884BD8">
        <w:rPr>
          <w:rFonts w:ascii="Times New Roman" w:eastAsia="SimSun" w:hAnsi="Times New Roman"/>
          <w:b/>
          <w:color w:val="auto"/>
          <w:szCs w:val="24"/>
          <w:u w:val="single"/>
          <w:lang w:eastAsia="en-US"/>
        </w:rPr>
        <w:t xml:space="preserve">PARTICIPAÇÃO EM EVENTOS </w:t>
      </w:r>
      <w:r w:rsidR="00CE377D" w:rsidRPr="00884BD8">
        <w:rPr>
          <w:rFonts w:ascii="Times New Roman" w:eastAsia="SimSun" w:hAnsi="Times New Roman"/>
          <w:b/>
          <w:color w:val="auto"/>
          <w:szCs w:val="24"/>
          <w:u w:val="single"/>
          <w:lang w:eastAsia="en-US"/>
        </w:rPr>
        <w:t>E ENTREGAS RELEVANTES</w:t>
      </w:r>
    </w:p>
    <w:p w:rsidR="00884BD8" w:rsidRDefault="00884BD8" w:rsidP="006C5FB7">
      <w:pPr>
        <w:pStyle w:val="Ttulo1"/>
        <w:shd w:val="clear" w:color="auto" w:fill="FFFFFF"/>
        <w:spacing w:before="0" w:after="300"/>
        <w:jc w:val="center"/>
      </w:pPr>
    </w:p>
    <w:p w:rsidR="00B66F6D" w:rsidRPr="00734636" w:rsidRDefault="00B66F6D" w:rsidP="00B66F6D">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t>Ouvidoria do TCE dispõe de novo espaço para atendimento ao público</w:t>
      </w:r>
    </w:p>
    <w:p w:rsidR="00B66F6D" w:rsidRDefault="00B66F6D" w:rsidP="00B66F6D">
      <w:pPr>
        <w:suppressAutoHyphens w:val="0"/>
        <w:autoSpaceDE w:val="0"/>
        <w:autoSpaceDN w:val="0"/>
        <w:adjustRightInd w:val="0"/>
        <w:rPr>
          <w:rFonts w:ascii="Lydian BT" w:eastAsia="SimSun" w:hAnsi="Lydian BT" w:cs="Lydian BT"/>
          <w:color w:val="000000"/>
          <w:szCs w:val="24"/>
          <w:lang w:eastAsia="en-US"/>
        </w:rPr>
      </w:pPr>
    </w:p>
    <w:p w:rsidR="00B66F6D" w:rsidRDefault="00B66F6D" w:rsidP="00B66F6D">
      <w:pPr>
        <w:suppressAutoHyphens w:val="0"/>
        <w:autoSpaceDE w:val="0"/>
        <w:autoSpaceDN w:val="0"/>
        <w:adjustRightInd w:val="0"/>
        <w:jc w:val="center"/>
        <w:rPr>
          <w:rFonts w:ascii="Lydian BT" w:eastAsia="SimSun" w:hAnsi="Lydian BT" w:cs="Lydian BT"/>
          <w:color w:val="000000"/>
          <w:szCs w:val="24"/>
          <w:lang w:eastAsia="en-US"/>
        </w:rPr>
      </w:pPr>
      <w:r>
        <w:rPr>
          <w:rFonts w:ascii="Lydian BT" w:eastAsia="SimSun" w:hAnsi="Lydian BT" w:cs="Lydian BT"/>
          <w:noProof/>
          <w:color w:val="000000"/>
          <w:szCs w:val="24"/>
        </w:rPr>
        <w:drawing>
          <wp:inline distT="0" distB="0" distL="0" distR="0">
            <wp:extent cx="4629150" cy="2526744"/>
            <wp:effectExtent l="19050" t="0" r="0" b="0"/>
            <wp:docPr id="36" name="Imagem 30" descr="\\batutas\Usuario$\1376\Desktop\Ouvidori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tutas\Usuario$\1376\Desktop\Ouvidoria_Nova.jpg"/>
                    <pic:cNvPicPr>
                      <a:picLocks noChangeAspect="1" noChangeArrowheads="1"/>
                    </pic:cNvPicPr>
                  </pic:nvPicPr>
                  <pic:blipFill>
                    <a:blip r:embed="rId19" cstate="print"/>
                    <a:srcRect/>
                    <a:stretch>
                      <a:fillRect/>
                    </a:stretch>
                  </pic:blipFill>
                  <pic:spPr bwMode="auto">
                    <a:xfrm>
                      <a:off x="0" y="0"/>
                      <a:ext cx="4629150" cy="2526744"/>
                    </a:xfrm>
                    <a:prstGeom prst="rect">
                      <a:avLst/>
                    </a:prstGeom>
                    <a:noFill/>
                    <a:ln w="9525">
                      <a:noFill/>
                      <a:miter lim="800000"/>
                      <a:headEnd/>
                      <a:tailEnd/>
                    </a:ln>
                  </pic:spPr>
                </pic:pic>
              </a:graphicData>
            </a:graphic>
          </wp:inline>
        </w:drawing>
      </w:r>
    </w:p>
    <w:p w:rsidR="00B66F6D" w:rsidRDefault="00B66F6D" w:rsidP="00B66F6D">
      <w:pPr>
        <w:suppressAutoHyphens w:val="0"/>
        <w:autoSpaceDE w:val="0"/>
        <w:autoSpaceDN w:val="0"/>
        <w:adjustRightInd w:val="0"/>
        <w:rPr>
          <w:rFonts w:ascii="Lydian BT" w:eastAsia="SimSun" w:hAnsi="Lydian BT" w:cs="Lydian BT"/>
          <w:color w:val="000000"/>
          <w:szCs w:val="24"/>
          <w:lang w:eastAsia="en-US"/>
        </w:rPr>
      </w:pPr>
    </w:p>
    <w:p w:rsidR="00B66F6D" w:rsidRDefault="00B66F6D" w:rsidP="00B66F6D">
      <w:pPr>
        <w:suppressAutoHyphens w:val="0"/>
        <w:autoSpaceDE w:val="0"/>
        <w:autoSpaceDN w:val="0"/>
        <w:adjustRightInd w:val="0"/>
        <w:rPr>
          <w:rFonts w:ascii="Lydian BT" w:eastAsia="SimSun" w:hAnsi="Lydian BT" w:cs="Lydian BT"/>
          <w:color w:val="000000"/>
          <w:szCs w:val="24"/>
          <w:lang w:eastAsia="en-US"/>
        </w:rPr>
      </w:pP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A </w:t>
      </w:r>
      <w:hyperlink r:id="rId20" w:history="1">
        <w:r w:rsidRPr="009B4031">
          <w:rPr>
            <w:rStyle w:val="Hyperlink"/>
            <w:color w:val="auto"/>
            <w:u w:val="none"/>
          </w:rPr>
          <w:t>Ouvidoria do TCE</w:t>
        </w:r>
      </w:hyperlink>
      <w:r w:rsidR="009B4031">
        <w:rPr>
          <w:color w:val="333333"/>
        </w:rPr>
        <w:t> passou a dispor</w:t>
      </w:r>
      <w:r w:rsidRPr="00B66F6D">
        <w:rPr>
          <w:color w:val="333333"/>
        </w:rPr>
        <w:t xml:space="preserve"> de um novo espaç</w:t>
      </w:r>
      <w:r w:rsidR="009B4031">
        <w:rPr>
          <w:color w:val="333333"/>
        </w:rPr>
        <w:t>o para o atendimento ao público, desde julho/2017,</w:t>
      </w:r>
      <w:r w:rsidRPr="00B66F6D">
        <w:rPr>
          <w:color w:val="333333"/>
        </w:rPr>
        <w:t xml:space="preserve"> </w:t>
      </w:r>
      <w:r w:rsidR="009B4031">
        <w:rPr>
          <w:color w:val="333333"/>
        </w:rPr>
        <w:t xml:space="preserve">quando </w:t>
      </w:r>
      <w:r w:rsidRPr="00B66F6D">
        <w:rPr>
          <w:color w:val="333333"/>
        </w:rPr>
        <w:t>o serviço passou a ser prestado no primeiro andar do edifício Dom Hélder, sede do Tribunal, atrelado à área técnica e à coordenação.</w:t>
      </w:r>
    </w:p>
    <w:p w:rsidR="00B66F6D" w:rsidRPr="00B66F6D" w:rsidRDefault="009B4031" w:rsidP="00B66F6D">
      <w:pPr>
        <w:pStyle w:val="NormalWeb"/>
        <w:shd w:val="clear" w:color="auto" w:fill="FFFFFF"/>
        <w:spacing w:before="0" w:beforeAutospacing="0" w:after="300" w:afterAutospacing="0" w:line="375" w:lineRule="atLeast"/>
        <w:jc w:val="both"/>
        <w:rPr>
          <w:color w:val="333333"/>
        </w:rPr>
      </w:pPr>
      <w:r>
        <w:rPr>
          <w:color w:val="333333"/>
        </w:rPr>
        <w:t>A mudança proporcionou</w:t>
      </w:r>
      <w:r w:rsidR="00B66F6D" w:rsidRPr="00B66F6D">
        <w:rPr>
          <w:color w:val="333333"/>
        </w:rPr>
        <w:t xml:space="preserve"> maior integração entre os setores e mais celeridade à análise e ao encaminhamento das demandas recebidas. A intervenção beneficiou também o acesso de pess</w:t>
      </w:r>
      <w:r>
        <w:rPr>
          <w:color w:val="333333"/>
        </w:rPr>
        <w:t>oas portadoras de deficiência. </w:t>
      </w:r>
      <w:r w:rsidR="00B66F6D" w:rsidRPr="00B66F6D">
        <w:rPr>
          <w:color w:val="333333"/>
        </w:rPr>
        <w:t>Com a mudança, a Ouvidoria integrou seus principais setores, um destinado às demandas do jurisdicionado e o outro da área técnica, responsável pela análise e o posterior encaminham</w:t>
      </w:r>
      <w:r>
        <w:rPr>
          <w:color w:val="333333"/>
        </w:rPr>
        <w:t>ento das solicitações recebidas</w:t>
      </w:r>
      <w:r w:rsidR="00B66F6D" w:rsidRPr="00B66F6D">
        <w:rPr>
          <w:color w:val="333333"/>
        </w:rPr>
        <w:t>.</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Um café da manhã, que contou com a presença do Ouvidor do TCE, conselheiro </w:t>
      </w:r>
      <w:proofErr w:type="spellStart"/>
      <w:r w:rsidRPr="00B66F6D">
        <w:rPr>
          <w:color w:val="333333"/>
        </w:rPr>
        <w:t>Ranilson</w:t>
      </w:r>
      <w:proofErr w:type="spellEnd"/>
      <w:r w:rsidRPr="00B66F6D">
        <w:rPr>
          <w:color w:val="333333"/>
        </w:rPr>
        <w:t xml:space="preserve"> Ramos e dos servidores do departamento, marcou o início do funcionamento do novo espaço.</w:t>
      </w:r>
    </w:p>
    <w:p w:rsidR="006C5FB7" w:rsidRPr="006C5FB7" w:rsidRDefault="00262438" w:rsidP="006C5FB7">
      <w:pPr>
        <w:pStyle w:val="Ttulo1"/>
        <w:shd w:val="clear" w:color="auto" w:fill="FFFFFF"/>
        <w:spacing w:before="0" w:after="300"/>
        <w:jc w:val="center"/>
        <w:rPr>
          <w:rFonts w:ascii="roboto_slabregular" w:hAnsi="roboto_slabregular"/>
          <w:bCs w:val="0"/>
          <w:color w:val="333333"/>
        </w:rPr>
      </w:pPr>
      <w:hyperlink r:id="rId21" w:tooltip="Ouvidoria do TCE participa de evento promovido pela CGE" w:history="1">
        <w:r w:rsidR="006C5FB7" w:rsidRPr="006C5FB7">
          <w:rPr>
            <w:rStyle w:val="Hyperlink"/>
            <w:rFonts w:ascii="roboto_slabregular" w:hAnsi="roboto_slabregular"/>
            <w:bCs w:val="0"/>
            <w:color w:val="2A6496"/>
          </w:rPr>
          <w:t>Ouvidoria do TCE participa de evento promovido pela CGE</w:t>
        </w:r>
      </w:hyperlink>
    </w:p>
    <w:p w:rsidR="006C5FB7" w:rsidRDefault="006C5FB7" w:rsidP="006C5FB7">
      <w:pPr>
        <w:pStyle w:val="NormalWeb"/>
        <w:shd w:val="clear" w:color="auto" w:fill="FFFFFF"/>
        <w:spacing w:before="0" w:beforeAutospacing="0" w:after="300" w:afterAutospacing="0" w:line="375" w:lineRule="atLeast"/>
        <w:jc w:val="center"/>
        <w:rPr>
          <w:rFonts w:ascii="Verdana" w:hAnsi="Verdana"/>
          <w:color w:val="333333"/>
          <w:sz w:val="21"/>
          <w:szCs w:val="21"/>
        </w:rPr>
      </w:pPr>
      <w:r>
        <w:rPr>
          <w:noProof/>
        </w:rPr>
        <w:drawing>
          <wp:inline distT="0" distB="0" distL="0" distR="0">
            <wp:extent cx="3905250" cy="2295525"/>
            <wp:effectExtent l="19050" t="0" r="0" b="0"/>
            <wp:docPr id="7" name="Imagem 3" descr="http://www.tce.pe.gov.br/internet/images/Ouvidoria_enco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ce.pe.gov.br/internet/images/Ouvidoria_encontro.jpg"/>
                    <pic:cNvPicPr>
                      <a:picLocks noChangeAspect="1" noChangeArrowheads="1"/>
                    </pic:cNvPicPr>
                  </pic:nvPicPr>
                  <pic:blipFill>
                    <a:blip r:embed="rId22" cstate="print"/>
                    <a:srcRect/>
                    <a:stretch>
                      <a:fillRect/>
                    </a:stretch>
                  </pic:blipFill>
                  <pic:spPr bwMode="auto">
                    <a:xfrm>
                      <a:off x="0" y="0"/>
                      <a:ext cx="3905250" cy="2295525"/>
                    </a:xfrm>
                    <a:prstGeom prst="rect">
                      <a:avLst/>
                    </a:prstGeom>
                    <a:noFill/>
                    <a:ln w="9525">
                      <a:noFill/>
                      <a:miter lim="800000"/>
                      <a:headEnd/>
                      <a:tailEnd/>
                    </a:ln>
                  </pic:spPr>
                </pic:pic>
              </a:graphicData>
            </a:graphic>
          </wp:inline>
        </w:drawing>
      </w:r>
    </w:p>
    <w:p w:rsidR="006C5FB7" w:rsidRPr="00F3157A"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O coordenador da Ouvidoria do TCE-PE, Eduardo Porto Carreiro Neves, foi um dos palestrantes do evento “Ouvidoria em Ação”, promovido pela Secretaria da Controladoria-Geral do Estado de Pernambuco (SCGE-PE), realizado no último dia 23 de agosto, em Caruaru. O evento, que contou com a presença de ouvidores, gestores públicos estaduais e municipais, alunos, professores universitários e instituições da sociedade civil organizada, teve como tema principal “Participação social e cidadania”.</w:t>
      </w:r>
    </w:p>
    <w:p w:rsidR="006C5FB7" w:rsidRDefault="006C5FB7" w:rsidP="00C202D2">
      <w:pPr>
        <w:pStyle w:val="NormalWeb"/>
        <w:shd w:val="clear" w:color="auto" w:fill="FFFFFF"/>
        <w:spacing w:before="0" w:beforeAutospacing="0" w:after="300" w:afterAutospacing="0" w:line="375" w:lineRule="atLeast"/>
        <w:ind w:firstLine="708"/>
        <w:jc w:val="both"/>
        <w:rPr>
          <w:rFonts w:ascii="open_sansregular" w:hAnsi="open_sansregular"/>
          <w:color w:val="333333"/>
          <w:sz w:val="21"/>
          <w:szCs w:val="21"/>
        </w:rPr>
      </w:pPr>
      <w:r w:rsidRPr="00F3157A">
        <w:rPr>
          <w:color w:val="333333"/>
        </w:rPr>
        <w:t>Na ocasião, o público presente teve a oportunidade de aprofundar os conhecimentos sobre os temas relativos ao papel da ouvidoria na gestão pública, à Lei de Acesso à Informação, à importância da participação popular para concretização dos direitos sociais e aos desafios para a consolidação das ouvidorias públicas.</w:t>
      </w:r>
      <w:r>
        <w:rPr>
          <w:rFonts w:ascii="Verdana" w:hAnsi="Verdana"/>
          <w:color w:val="333333"/>
          <w:sz w:val="21"/>
          <w:szCs w:val="21"/>
        </w:rPr>
        <w:t> </w:t>
      </w:r>
      <w:r>
        <w:rPr>
          <w:rFonts w:ascii="Verdana" w:hAnsi="Verdana"/>
          <w:color w:val="333333"/>
          <w:sz w:val="21"/>
          <w:szCs w:val="21"/>
        </w:rPr>
        <w:br/>
      </w:r>
    </w:p>
    <w:p w:rsidR="006C5FB7" w:rsidRDefault="006C5FB7" w:rsidP="006C5FB7">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lastRenderedPageBreak/>
        <w:drawing>
          <wp:inline distT="0" distB="0" distL="0" distR="0">
            <wp:extent cx="3333750" cy="2085975"/>
            <wp:effectExtent l="19050" t="0" r="0" b="0"/>
            <wp:docPr id="6" name="Imagem 1" descr="http://www.tce.pe.gov.br/internet/images/Ouvidoria_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e.pe.gov.br/internet/images/Ouvidoria_mesa.jpg"/>
                    <pic:cNvPicPr>
                      <a:picLocks noChangeAspect="1" noChangeArrowheads="1"/>
                    </pic:cNvPicPr>
                  </pic:nvPicPr>
                  <pic:blipFill>
                    <a:blip r:embed="rId23" cstate="print"/>
                    <a:srcRect/>
                    <a:stretch>
                      <a:fillRect/>
                    </a:stretch>
                  </pic:blipFill>
                  <pic:spPr bwMode="auto">
                    <a:xfrm>
                      <a:off x="0" y="0"/>
                      <a:ext cx="3333750" cy="2085975"/>
                    </a:xfrm>
                    <a:prstGeom prst="rect">
                      <a:avLst/>
                    </a:prstGeom>
                    <a:noFill/>
                    <a:ln w="9525">
                      <a:noFill/>
                      <a:miter lim="800000"/>
                      <a:headEnd/>
                      <a:tailEnd/>
                    </a:ln>
                  </pic:spPr>
                </pic:pic>
              </a:graphicData>
            </a:graphic>
          </wp:inline>
        </w:drawing>
      </w:r>
    </w:p>
    <w:p w:rsidR="006C5FB7"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A palestra d</w:t>
      </w:r>
      <w:r w:rsidR="00323D26" w:rsidRPr="00F3157A">
        <w:rPr>
          <w:color w:val="333333"/>
        </w:rPr>
        <w:t>o professor Eduardo Neves</w:t>
      </w:r>
      <w:r w:rsidRPr="00F3157A">
        <w:rPr>
          <w:color w:val="333333"/>
        </w:rPr>
        <w:t xml:space="preserve"> abordou os desafios enfrentados pelas ouvidorias públicas ante a Lei de Acesso à Informação. Na oportunidade, aproveitou a presença dos representantes das Ouvidorias da SCGE e do MPPE para enfatizar a importância da realização da Rede Ouvir Pernambucana, à luz do modelo de sucesso já implantado em Minas Gerais, a fim de incentivar a promoção de ações conjuntas e reforçar a articulação entre as ouvidorias dos órgãos estatais em Pernambuco. </w:t>
      </w:r>
    </w:p>
    <w:p w:rsidR="004E3632" w:rsidRDefault="004E3632" w:rsidP="00C202D2">
      <w:pPr>
        <w:pStyle w:val="NormalWeb"/>
        <w:shd w:val="clear" w:color="auto" w:fill="FFFFFF"/>
        <w:spacing w:before="0" w:beforeAutospacing="0" w:after="300" w:afterAutospacing="0" w:line="375" w:lineRule="atLeast"/>
        <w:ind w:firstLine="708"/>
        <w:jc w:val="both"/>
        <w:rPr>
          <w:color w:val="333333"/>
        </w:rPr>
      </w:pPr>
    </w:p>
    <w:p w:rsidR="000D6FFE" w:rsidRPr="000D6FFE" w:rsidRDefault="000D6FFE" w:rsidP="000D6FFE">
      <w:pPr>
        <w:pStyle w:val="Ttulo1"/>
        <w:shd w:val="clear" w:color="auto" w:fill="FFFFFF"/>
        <w:spacing w:before="0" w:after="300"/>
        <w:jc w:val="center"/>
        <w:rPr>
          <w:rFonts w:ascii="roboto_slabregular" w:hAnsi="roboto_slabregular"/>
          <w:bCs w:val="0"/>
          <w:u w:val="single"/>
        </w:rPr>
      </w:pPr>
      <w:r>
        <w:rPr>
          <w:rFonts w:ascii="roboto_slabregular" w:hAnsi="roboto_slabregular"/>
          <w:bCs w:val="0"/>
          <w:u w:val="single"/>
        </w:rPr>
        <w:lastRenderedPageBreak/>
        <w:t>Ouvidoria do TCE participa de evento promovido pela Controladoria Geral do Estado</w:t>
      </w:r>
    </w:p>
    <w:p w:rsidR="000D6FFE" w:rsidRDefault="000D6FFE" w:rsidP="004E3632">
      <w:pPr>
        <w:pStyle w:val="Ttulo1"/>
        <w:shd w:val="clear" w:color="auto" w:fill="FFFFFF"/>
        <w:spacing w:before="0" w:after="300"/>
        <w:jc w:val="center"/>
        <w:rPr>
          <w:rFonts w:ascii="roboto_slabregular" w:hAnsi="roboto_slabregular"/>
          <w:bCs w:val="0"/>
          <w:u w:val="single"/>
        </w:rPr>
      </w:pPr>
      <w:r>
        <w:rPr>
          <w:rFonts w:ascii="roboto_slabregular" w:hAnsi="roboto_slabregular"/>
          <w:bCs w:val="0"/>
          <w:noProof/>
          <w:u w:val="single"/>
          <w:lang w:eastAsia="pt-BR"/>
        </w:rPr>
        <w:drawing>
          <wp:inline distT="0" distB="0" distL="0" distR="0">
            <wp:extent cx="6120130" cy="3696559"/>
            <wp:effectExtent l="19050" t="0" r="0" b="0"/>
            <wp:docPr id="27" name="Imagem 19" descr="\\batutas\Usuario$\1376\Desktop\Ou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utas\Usuario$\1376\Desktop\Ouvi1.jpg"/>
                    <pic:cNvPicPr>
                      <a:picLocks noChangeAspect="1" noChangeArrowheads="1"/>
                    </pic:cNvPicPr>
                  </pic:nvPicPr>
                  <pic:blipFill>
                    <a:blip r:embed="rId24" cstate="print"/>
                    <a:srcRect/>
                    <a:stretch>
                      <a:fillRect/>
                    </a:stretch>
                  </pic:blipFill>
                  <pic:spPr bwMode="auto">
                    <a:xfrm>
                      <a:off x="0" y="0"/>
                      <a:ext cx="6120130" cy="3696559"/>
                    </a:xfrm>
                    <a:prstGeom prst="rect">
                      <a:avLst/>
                    </a:prstGeom>
                    <a:noFill/>
                    <a:ln w="9525">
                      <a:noFill/>
                      <a:miter lim="800000"/>
                      <a:headEnd/>
                      <a:tailEnd/>
                    </a:ln>
                  </pic:spPr>
                </pic:pic>
              </a:graphicData>
            </a:graphic>
          </wp:inline>
        </w:drawing>
      </w:r>
    </w:p>
    <w:p w:rsidR="000D6FFE" w:rsidRPr="00B66F6D" w:rsidRDefault="000D6FFE" w:rsidP="000D6FFE">
      <w:pPr>
        <w:pStyle w:val="NormalWeb"/>
        <w:shd w:val="clear" w:color="auto" w:fill="FFFFFF"/>
        <w:spacing w:before="0" w:beforeAutospacing="0" w:after="300" w:afterAutospacing="0" w:line="375" w:lineRule="atLeast"/>
        <w:jc w:val="both"/>
        <w:rPr>
          <w:color w:val="333333"/>
        </w:rPr>
      </w:pPr>
      <w:r w:rsidRPr="00B66F6D">
        <w:rPr>
          <w:color w:val="333333"/>
        </w:rPr>
        <w:t xml:space="preserve">O coordenador da Ouvidoria do TCE-PE, Eduardo Porto Carreiro Neves, participou, na última quarta-feira (19) do evento “Ouvidoria em Ação”, promovido pela Secretaria da </w:t>
      </w:r>
      <w:proofErr w:type="spellStart"/>
      <w:r w:rsidRPr="00B66F6D">
        <w:rPr>
          <w:color w:val="333333"/>
        </w:rPr>
        <w:t>Controladoria-Geral</w:t>
      </w:r>
      <w:proofErr w:type="spellEnd"/>
      <w:r w:rsidRPr="00B66F6D">
        <w:rPr>
          <w:color w:val="333333"/>
        </w:rPr>
        <w:t xml:space="preserve"> do Estado de Pernambuco (SCGE-PE), na cidade de Afogados da Ingazeira. O encontro, que contou com a presença de ouvidores, gestores públicos estaduais e municipais, alunos, professores universitários e representantes de instituições da sociedade civil, teve como tema principal “Participação social e cidadania”.</w:t>
      </w:r>
    </w:p>
    <w:p w:rsidR="000D6FFE" w:rsidRPr="009B4031" w:rsidRDefault="000D6FFE" w:rsidP="009B4031">
      <w:pPr>
        <w:pStyle w:val="NormalWeb"/>
        <w:shd w:val="clear" w:color="auto" w:fill="FFFFFF"/>
        <w:spacing w:before="0" w:beforeAutospacing="0" w:after="300" w:afterAutospacing="0" w:line="375" w:lineRule="atLeast"/>
        <w:jc w:val="both"/>
        <w:rPr>
          <w:color w:val="333333"/>
        </w:rPr>
      </w:pPr>
      <w:r w:rsidRPr="00B66F6D">
        <w:rPr>
          <w:color w:val="333333"/>
        </w:rPr>
        <w:t>Para o público presente foi a oportunidade de aprofundar os conhecimentos sobre os temas relativos à importância da atuação em rede entre as ouvidorias dos órgãos estaduais, implantação das ouvidorias municipais como instrumentos de otimização da gestão pública, além dos fundamentos constitucionais da participação popular para concretização dos direitos sociais. </w:t>
      </w:r>
    </w:p>
    <w:p w:rsidR="004E3632" w:rsidRPr="000D6FFE" w:rsidRDefault="004E3632" w:rsidP="000D6FFE">
      <w:pPr>
        <w:pStyle w:val="Ttulo1"/>
        <w:shd w:val="clear" w:color="auto" w:fill="FFFFFF"/>
        <w:spacing w:before="0" w:after="300"/>
        <w:jc w:val="center"/>
        <w:rPr>
          <w:rFonts w:ascii="roboto_slabregular" w:hAnsi="roboto_slabregular"/>
          <w:bCs w:val="0"/>
          <w:u w:val="single"/>
        </w:rPr>
      </w:pPr>
      <w:r w:rsidRPr="000D6FFE">
        <w:rPr>
          <w:rFonts w:ascii="roboto_slabregular" w:hAnsi="roboto_slabregular"/>
          <w:bCs w:val="0"/>
          <w:u w:val="single"/>
        </w:rPr>
        <w:lastRenderedPageBreak/>
        <w:t>Servidores participam de encontro sobre Ouvidorias em Petrolina</w:t>
      </w:r>
    </w:p>
    <w:p w:rsidR="004E3632" w:rsidRPr="000D6FFE" w:rsidRDefault="004E3632" w:rsidP="000D6FFE">
      <w:pPr>
        <w:pStyle w:val="Ttulo1"/>
        <w:shd w:val="clear" w:color="auto" w:fill="FFFFFF"/>
        <w:spacing w:before="0" w:after="300"/>
        <w:jc w:val="center"/>
        <w:rPr>
          <w:rFonts w:ascii="roboto_slabregular" w:hAnsi="roboto_slabregular"/>
          <w:bCs w:val="0"/>
          <w:color w:val="333333"/>
        </w:rPr>
      </w:pPr>
      <w:r>
        <w:rPr>
          <w:rFonts w:ascii="roboto_slabregular" w:hAnsi="roboto_slabregular"/>
          <w:bCs w:val="0"/>
        </w:rPr>
        <w:t xml:space="preserve"> </w:t>
      </w:r>
      <w:r>
        <w:rPr>
          <w:rFonts w:ascii="roboto_slabregular" w:hAnsi="roboto_slabregular"/>
          <w:bCs w:val="0"/>
          <w:noProof/>
          <w:lang w:eastAsia="pt-BR"/>
        </w:rPr>
        <w:drawing>
          <wp:inline distT="0" distB="0" distL="0" distR="0">
            <wp:extent cx="5513075" cy="3952875"/>
            <wp:effectExtent l="19050" t="0" r="0" b="0"/>
            <wp:docPr id="19" name="Imagem 7" descr="\\batutas\Usuario$\1376\Desktop\Ouvidoria_Petr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utas\Usuario$\1376\Desktop\Ouvidoria_Petrolina.jpg"/>
                    <pic:cNvPicPr>
                      <a:picLocks noChangeAspect="1" noChangeArrowheads="1"/>
                    </pic:cNvPicPr>
                  </pic:nvPicPr>
                  <pic:blipFill>
                    <a:blip r:embed="rId25" cstate="print"/>
                    <a:srcRect/>
                    <a:stretch>
                      <a:fillRect/>
                    </a:stretch>
                  </pic:blipFill>
                  <pic:spPr bwMode="auto">
                    <a:xfrm>
                      <a:off x="0" y="0"/>
                      <a:ext cx="5509444" cy="3950272"/>
                    </a:xfrm>
                    <a:prstGeom prst="rect">
                      <a:avLst/>
                    </a:prstGeom>
                    <a:noFill/>
                    <a:ln w="9525">
                      <a:noFill/>
                      <a:miter lim="800000"/>
                      <a:headEnd/>
                      <a:tailEnd/>
                    </a:ln>
                  </pic:spPr>
                </pic:pic>
              </a:graphicData>
            </a:graphic>
          </wp:inline>
        </w:drawing>
      </w:r>
    </w:p>
    <w:p w:rsidR="004E3632" w:rsidRPr="004E3632" w:rsidRDefault="004E3632" w:rsidP="004E3632">
      <w:pPr>
        <w:pStyle w:val="NormalWeb"/>
        <w:shd w:val="clear" w:color="auto" w:fill="FFFFFF"/>
        <w:spacing w:before="0" w:beforeAutospacing="0" w:after="300" w:afterAutospacing="0" w:line="375" w:lineRule="atLeast"/>
        <w:jc w:val="both"/>
      </w:pPr>
      <w:r w:rsidRPr="004E3632">
        <w:t>Servidores do Tribunal de Contas pa</w:t>
      </w:r>
      <w:r w:rsidR="009B4031">
        <w:t>rticiparam</w:t>
      </w:r>
      <w:r w:rsidRPr="004E3632">
        <w:t xml:space="preserve">, </w:t>
      </w:r>
      <w:r w:rsidR="009B4031">
        <w:t xml:space="preserve">no mês de agosto, </w:t>
      </w:r>
      <w:r w:rsidRPr="004E3632">
        <w:t>em Petrolina, do III Encontro “Ouvidoria em Ação: Participação Social e Cidadania”, cujo objetivo é aproximar o cidadão do poder público e estimular a implantação de ouvidorias em outras esferas da administração pública.</w:t>
      </w:r>
    </w:p>
    <w:p w:rsidR="004E3632" w:rsidRPr="004E3632" w:rsidRDefault="004E3632" w:rsidP="004E3632">
      <w:pPr>
        <w:pStyle w:val="NormalWeb"/>
        <w:shd w:val="clear" w:color="auto" w:fill="FFFFFF"/>
        <w:spacing w:before="0" w:beforeAutospacing="0" w:after="300" w:afterAutospacing="0" w:line="375" w:lineRule="atLeast"/>
        <w:jc w:val="both"/>
      </w:pPr>
      <w:r w:rsidRPr="004E3632">
        <w:t>Na ocasião, o Coordenador Eduardo Porto Carreiro e os servidores Antônio Peixoto e Marcelo Andrade, da Ouvidoria do TCE, representaram a instituição e apresentaram uma palestra sobre a importância da implantação de ouvidorias municipais como órgãos de fortalecimento da transparência pública. </w:t>
      </w:r>
    </w:p>
    <w:p w:rsidR="004E3632" w:rsidRPr="004E3632" w:rsidRDefault="004E3632" w:rsidP="004E3632">
      <w:pPr>
        <w:pStyle w:val="NormalWeb"/>
        <w:shd w:val="clear" w:color="auto" w:fill="FFFFFF"/>
        <w:spacing w:before="0" w:beforeAutospacing="0" w:after="300" w:afterAutospacing="0" w:line="375" w:lineRule="atLeast"/>
        <w:jc w:val="both"/>
      </w:pPr>
      <w:r w:rsidRPr="004E3632">
        <w:t>A programação do encontro incluiu também outros assuntos como: “Ouvidoria-Geral do Estado: Ferramenta de Gestão e Controle Social”, “Democracia e Participação Social” e “A Evolução das Ouvidorias no Brasil</w:t>
      </w:r>
      <w:r w:rsidR="009B4031">
        <w:t>”</w:t>
      </w:r>
      <w:r w:rsidRPr="004E3632">
        <w:t>.</w:t>
      </w:r>
    </w:p>
    <w:p w:rsidR="004E3632" w:rsidRPr="004E3632" w:rsidRDefault="004E3632" w:rsidP="004E3632">
      <w:pPr>
        <w:pStyle w:val="NormalWeb"/>
        <w:shd w:val="clear" w:color="auto" w:fill="FFFFFF"/>
        <w:spacing w:before="0" w:beforeAutospacing="0" w:after="300" w:afterAutospacing="0" w:line="375" w:lineRule="atLeast"/>
        <w:jc w:val="both"/>
      </w:pPr>
      <w:r w:rsidRPr="004E3632">
        <w:lastRenderedPageBreak/>
        <w:t>Para Eduardo Porto, eventos como esses oportunizam não só o aprofundamento de conhecimentos através dos debates sobre Participação social, Controles da Administração e Gestão Pública, mas também constituem ocasião particularmente importante de incentivo à criação de ouvidorias nos municípios, pondo à disposição dos gestores as experiências das ouvidorias do TCE, MPPE e OGE. </w:t>
      </w:r>
    </w:p>
    <w:p w:rsidR="004E3632" w:rsidRPr="004E3632" w:rsidRDefault="004E3632" w:rsidP="004E3632">
      <w:pPr>
        <w:pStyle w:val="NormalWeb"/>
        <w:shd w:val="clear" w:color="auto" w:fill="FFFFFF"/>
        <w:spacing w:before="0" w:beforeAutospacing="0" w:after="300" w:afterAutospacing="0" w:line="375" w:lineRule="atLeast"/>
        <w:jc w:val="both"/>
      </w:pPr>
      <w:r w:rsidRPr="004E3632">
        <w:t xml:space="preserve">O evento, promovido pela Secretaria da </w:t>
      </w:r>
      <w:proofErr w:type="spellStart"/>
      <w:r w:rsidRPr="004E3632">
        <w:t>Controladoria-Geral</w:t>
      </w:r>
      <w:proofErr w:type="spellEnd"/>
      <w:r w:rsidRPr="004E3632">
        <w:t xml:space="preserve"> de Pernambuco, por meio da Ouvidoria-Geral do Estado, ocorreu no auditório da Faculdade de Ciências Aplicadas e Sociais de Petrolina (FACAPE) e contou com a participação de cerca de 150 representantes, dentre ouvidores, gestores públicos e interessados sobre o tema.</w:t>
      </w:r>
    </w:p>
    <w:p w:rsidR="004E3632" w:rsidRPr="004E3632" w:rsidRDefault="004E3632" w:rsidP="004E3632">
      <w:pPr>
        <w:pStyle w:val="NormalWeb"/>
        <w:shd w:val="clear" w:color="auto" w:fill="FFFFFF"/>
        <w:spacing w:before="0" w:beforeAutospacing="0" w:after="300" w:afterAutospacing="0" w:line="375" w:lineRule="atLeast"/>
        <w:jc w:val="both"/>
      </w:pPr>
      <w:r w:rsidRPr="004E3632">
        <w:rPr>
          <w:rStyle w:val="Forte"/>
        </w:rPr>
        <w:t>OUVIDORIA DO TCE -</w:t>
      </w:r>
      <w:r w:rsidRPr="004E3632">
        <w:t> Nos debates, foram conhecidas também as ferramentas utilizadas pelo TCE para estimular o exercício do controle social, como o portal Tome Conta e o Índice de Transparência dos Municípios, bem como aquelas destinadas a facilitar os canais de comunicação com a sociedade, permitindo o envio de manifestações, a exemplo do telefone 0800 081 1027 e a internet, pelo aplicativo TCE PE Cidadão, pela assistente virtual da Ouvidoria no portal (</w:t>
      </w:r>
      <w:hyperlink r:id="rId26" w:tgtFrame="_blank" w:history="1">
        <w:r w:rsidRPr="004E3632">
          <w:rPr>
            <w:rStyle w:val="Hyperlink"/>
            <w:rFonts w:eastAsiaTheme="majorEastAsia"/>
            <w:color w:val="auto"/>
          </w:rPr>
          <w:t>clicando aqui</w:t>
        </w:r>
      </w:hyperlink>
      <w:r w:rsidRPr="004E3632">
        <w:t>) ou pelo e-mail </w:t>
      </w:r>
      <w:hyperlink r:id="rId27" w:history="1">
        <w:r w:rsidRPr="004E3632">
          <w:rPr>
            <w:rStyle w:val="Hyperlink"/>
            <w:rFonts w:eastAsiaTheme="majorEastAsia"/>
            <w:color w:val="auto"/>
          </w:rPr>
          <w:t>ouvidoria@tce.pe.gov.br</w:t>
        </w:r>
      </w:hyperlink>
      <w:r w:rsidRPr="004E3632">
        <w:t>. </w:t>
      </w:r>
    </w:p>
    <w:p w:rsidR="004E3632" w:rsidRDefault="004E3632" w:rsidP="004E3632">
      <w:pPr>
        <w:pStyle w:val="Ttulo1"/>
        <w:shd w:val="clear" w:color="auto" w:fill="FFFFFF"/>
        <w:spacing w:before="0" w:after="300"/>
        <w:jc w:val="center"/>
      </w:pPr>
    </w:p>
    <w:p w:rsidR="004E3632" w:rsidRDefault="004E3632" w:rsidP="004E3632">
      <w:pPr>
        <w:pStyle w:val="Ttulo1"/>
        <w:shd w:val="clear" w:color="auto" w:fill="FFFFFF"/>
        <w:spacing w:before="0" w:after="300"/>
        <w:jc w:val="center"/>
      </w:pPr>
    </w:p>
    <w:p w:rsidR="004E3632" w:rsidRDefault="004E3632" w:rsidP="004E3632">
      <w:pPr>
        <w:pStyle w:val="Ttulo1"/>
        <w:shd w:val="clear" w:color="auto" w:fill="FFFFFF"/>
        <w:spacing w:before="0" w:after="300"/>
        <w:jc w:val="center"/>
      </w:pPr>
    </w:p>
    <w:p w:rsidR="004E3632" w:rsidRDefault="004E3632" w:rsidP="000D6FFE">
      <w:pPr>
        <w:pStyle w:val="Ttulo1"/>
        <w:shd w:val="clear" w:color="auto" w:fill="FFFFFF"/>
        <w:spacing w:before="0" w:after="300"/>
      </w:pPr>
    </w:p>
    <w:p w:rsidR="000D6FFE" w:rsidRDefault="000D6FFE" w:rsidP="000D6FFE">
      <w:pPr>
        <w:rPr>
          <w:lang w:eastAsia="en-US"/>
        </w:rPr>
      </w:pPr>
    </w:p>
    <w:p w:rsidR="000D6FFE" w:rsidRDefault="000D6FFE" w:rsidP="000D6FFE">
      <w:pPr>
        <w:rPr>
          <w:lang w:eastAsia="en-US"/>
        </w:rPr>
      </w:pPr>
    </w:p>
    <w:p w:rsidR="000D6FFE" w:rsidRDefault="000D6FFE" w:rsidP="000D6FFE">
      <w:pPr>
        <w:rPr>
          <w:lang w:eastAsia="en-US"/>
        </w:rPr>
      </w:pPr>
    </w:p>
    <w:p w:rsidR="000D6FFE" w:rsidRDefault="000D6FFE" w:rsidP="000D6FFE">
      <w:pPr>
        <w:rPr>
          <w:lang w:eastAsia="en-US"/>
        </w:rPr>
      </w:pPr>
    </w:p>
    <w:p w:rsidR="009B4031" w:rsidRDefault="009B4031" w:rsidP="000D6FFE">
      <w:pPr>
        <w:rPr>
          <w:lang w:eastAsia="en-US"/>
        </w:rPr>
      </w:pPr>
    </w:p>
    <w:p w:rsidR="009B4031" w:rsidRDefault="009B4031" w:rsidP="000D6FFE">
      <w:pPr>
        <w:rPr>
          <w:lang w:eastAsia="en-US"/>
        </w:rPr>
      </w:pPr>
    </w:p>
    <w:p w:rsidR="009B4031" w:rsidRDefault="009B4031" w:rsidP="000D6FFE">
      <w:pPr>
        <w:rPr>
          <w:lang w:eastAsia="en-US"/>
        </w:rPr>
      </w:pPr>
    </w:p>
    <w:p w:rsidR="009B4031" w:rsidRDefault="009B4031" w:rsidP="000D6FFE">
      <w:pPr>
        <w:rPr>
          <w:lang w:eastAsia="en-US"/>
        </w:rPr>
      </w:pPr>
    </w:p>
    <w:p w:rsidR="009B4031" w:rsidRPr="000D6FFE" w:rsidRDefault="009B4031" w:rsidP="000D6FFE">
      <w:pPr>
        <w:rPr>
          <w:lang w:eastAsia="en-US"/>
        </w:rPr>
      </w:pPr>
    </w:p>
    <w:p w:rsidR="004E3632" w:rsidRPr="000D6FFE" w:rsidRDefault="004E3632" w:rsidP="000D6FFE">
      <w:pPr>
        <w:pStyle w:val="Ttulo1"/>
        <w:shd w:val="clear" w:color="auto" w:fill="FFFFFF"/>
        <w:spacing w:before="0" w:after="300"/>
        <w:jc w:val="center"/>
        <w:rPr>
          <w:rFonts w:ascii="roboto_slabregular" w:hAnsi="roboto_slabregular"/>
          <w:bCs w:val="0"/>
          <w:u w:val="single"/>
        </w:rPr>
      </w:pPr>
      <w:r w:rsidRPr="000D6FFE">
        <w:rPr>
          <w:rFonts w:ascii="roboto_slabregular" w:hAnsi="roboto_slabregular"/>
          <w:bCs w:val="0"/>
          <w:u w:val="single"/>
        </w:rPr>
        <w:lastRenderedPageBreak/>
        <w:t>TCE participa da Semana de Ouvidoria de Pernambuco</w:t>
      </w:r>
    </w:p>
    <w:p w:rsidR="004E3632" w:rsidRDefault="004E3632" w:rsidP="004E3632">
      <w:pPr>
        <w:rPr>
          <w:lang w:eastAsia="en-US"/>
        </w:rPr>
      </w:pPr>
    </w:p>
    <w:p w:rsidR="004E3632" w:rsidRDefault="004E3632" w:rsidP="000D6FFE">
      <w:pPr>
        <w:jc w:val="center"/>
        <w:rPr>
          <w:lang w:eastAsia="en-US"/>
        </w:rPr>
      </w:pPr>
      <w:r>
        <w:rPr>
          <w:noProof/>
        </w:rPr>
        <w:drawing>
          <wp:inline distT="0" distB="0" distL="0" distR="0">
            <wp:extent cx="4962525" cy="3724221"/>
            <wp:effectExtent l="19050" t="0" r="9525" b="0"/>
            <wp:docPr id="21" name="Imagem 8" descr="\\batutas\Usuario$\1376\Desktop\Ouvidoria_sem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utas\Usuario$\1376\Desktop\Ouvidoria_semana.png"/>
                    <pic:cNvPicPr>
                      <a:picLocks noChangeAspect="1" noChangeArrowheads="1"/>
                    </pic:cNvPicPr>
                  </pic:nvPicPr>
                  <pic:blipFill>
                    <a:blip r:embed="rId28" cstate="print"/>
                    <a:srcRect/>
                    <a:stretch>
                      <a:fillRect/>
                    </a:stretch>
                  </pic:blipFill>
                  <pic:spPr bwMode="auto">
                    <a:xfrm>
                      <a:off x="0" y="0"/>
                      <a:ext cx="4962525" cy="3724221"/>
                    </a:xfrm>
                    <a:prstGeom prst="rect">
                      <a:avLst/>
                    </a:prstGeom>
                    <a:noFill/>
                    <a:ln w="9525">
                      <a:noFill/>
                      <a:miter lim="800000"/>
                      <a:headEnd/>
                      <a:tailEnd/>
                    </a:ln>
                  </pic:spPr>
                </pic:pic>
              </a:graphicData>
            </a:graphic>
          </wp:inline>
        </w:drawing>
      </w:r>
    </w:p>
    <w:p w:rsidR="004E3632" w:rsidRDefault="004E3632" w:rsidP="004E3632">
      <w:pPr>
        <w:rPr>
          <w:lang w:eastAsia="en-US"/>
        </w:rPr>
      </w:pPr>
    </w:p>
    <w:p w:rsidR="004E3632" w:rsidRDefault="004E3632" w:rsidP="004E3632">
      <w:pPr>
        <w:rPr>
          <w:lang w:eastAsia="en-US"/>
        </w:rPr>
      </w:pPr>
    </w:p>
    <w:p w:rsidR="004E3632" w:rsidRDefault="004E3632" w:rsidP="004E3632">
      <w:pPr>
        <w:rPr>
          <w:lang w:eastAsia="en-US"/>
        </w:rPr>
      </w:pP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O coordenador da Ouvidoria do Tribunal de Contas, Eduardo Porto Carreiro Neves, par</w:t>
      </w:r>
      <w:r w:rsidR="009B4031">
        <w:rPr>
          <w:color w:val="333333"/>
        </w:rPr>
        <w:t>ticipou, em outubro,</w:t>
      </w:r>
      <w:r w:rsidRPr="000D6FFE">
        <w:rPr>
          <w:color w:val="333333"/>
        </w:rPr>
        <w:t xml:space="preserve"> da solenidade de abertura da primeira Semana de Ouvidoria de Pernambuco, realizada pela Secretaria da </w:t>
      </w:r>
      <w:proofErr w:type="spellStart"/>
      <w:r w:rsidRPr="000D6FFE">
        <w:rPr>
          <w:color w:val="333333"/>
        </w:rPr>
        <w:t>Controladoria-Geral</w:t>
      </w:r>
      <w:proofErr w:type="spellEnd"/>
      <w:r w:rsidRPr="000D6FFE">
        <w:rPr>
          <w:color w:val="333333"/>
        </w:rPr>
        <w:t xml:space="preserve"> do Estado de Pernambuco (SCGE) e pela Ouvidoria-Geral do Estado. O evento acontece até a próxima quinta-feira (26), no auditório do Centro de Formação dos Servidores e Empregados Públicos do Estado de Pernambuco.</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Durante o encontro foi anunciada a criação da Rede Ouvir PE, integrada pelas ouvidorias de instituições como Tribunal de Contas, Secretaria da Controladoria Geral do Estado, Ministério Público de Pernambuco, Tribunal de Justiça de Pernambuco, Assembleia Legislativa de Pernambuco, e cujo objetivo é aprimorar a qualidade dos serviços prestados aos cidadãos. </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Ao dar as boas vindas aos presentes, Ruy Bezerra Oliveira, secretário da SCGE, destacou a importância do evento dizendo que a sua realização ocorre em um momento em que a transparência </w:t>
      </w:r>
      <w:r w:rsidRPr="000D6FFE">
        <w:rPr>
          <w:color w:val="333333"/>
        </w:rPr>
        <w:lastRenderedPageBreak/>
        <w:t>no serviço público tem sido mais demandada pelo público. Ele também ressaltou a importância do trabalho realizado pelo TCE, lembrando o seu pioneirismo, ao criar a primeira Ouvidoria do país, antes mesmo do Governo do Estado de Pernambuco.</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A mesa de abertura foi composta por Eduardo Porto, do TCE-PE, Caio Eduardo Mulatinho, secretário executivo da SCGE; Gilberto </w:t>
      </w:r>
      <w:proofErr w:type="spellStart"/>
      <w:r w:rsidRPr="000D6FFE">
        <w:rPr>
          <w:color w:val="333333"/>
        </w:rPr>
        <w:t>Waller</w:t>
      </w:r>
      <w:proofErr w:type="spellEnd"/>
      <w:r w:rsidRPr="000D6FFE">
        <w:rPr>
          <w:color w:val="333333"/>
        </w:rPr>
        <w:t xml:space="preserve"> Junior, ouvidor-geral da União; Douglas </w:t>
      </w:r>
      <w:proofErr w:type="spellStart"/>
      <w:r w:rsidRPr="000D6FFE">
        <w:rPr>
          <w:color w:val="333333"/>
        </w:rPr>
        <w:t>Stravos</w:t>
      </w:r>
      <w:proofErr w:type="spellEnd"/>
      <w:r w:rsidRPr="000D6FFE">
        <w:rPr>
          <w:color w:val="333333"/>
        </w:rPr>
        <w:t xml:space="preserve">, ouvidor da </w:t>
      </w:r>
      <w:proofErr w:type="spellStart"/>
      <w:r w:rsidRPr="000D6FFE">
        <w:rPr>
          <w:color w:val="333333"/>
        </w:rPr>
        <w:t>Alepe</w:t>
      </w:r>
      <w:proofErr w:type="spellEnd"/>
      <w:r w:rsidRPr="000D6FFE">
        <w:rPr>
          <w:color w:val="333333"/>
        </w:rPr>
        <w:t xml:space="preserve">; Maria Rosário </w:t>
      </w:r>
      <w:proofErr w:type="spellStart"/>
      <w:r w:rsidRPr="000D6FFE">
        <w:rPr>
          <w:color w:val="333333"/>
        </w:rPr>
        <w:t>Lapenda</w:t>
      </w:r>
      <w:proofErr w:type="spellEnd"/>
      <w:r w:rsidRPr="000D6FFE">
        <w:rPr>
          <w:color w:val="333333"/>
        </w:rPr>
        <w:t>, presidente da Associação Brasileira de Ouvidores,  seccional Pernambuco, além de Ruy Bezerra, da SCGE. </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rStyle w:val="Forte"/>
          <w:color w:val="333333"/>
        </w:rPr>
        <w:t>Rede Ouvir PE -</w:t>
      </w:r>
      <w:r w:rsidRPr="000D6FFE">
        <w:rPr>
          <w:color w:val="333333"/>
        </w:rPr>
        <w:t> De acordo com Eduardo Porto, que participou das discussões sobre a rede, a entidade ainda não existe oficialmente, embora, do ponto de vista prático, o TCE, o MPPE e a SCGE já atuem de forma integrada em eventos de incentivo à criação de ouvidorias municipais, bem como em encontros de estímulo ao exercício do controle social. A sua formalização deve acontecer até o fim do ano, com a assinatura do protocolo de Intenções pelos Ouvidores dos Poderes. </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A ideia de criação da Rede se deu ao ser constatada a necessidade de fortalecimento das Ouvidorias em face do crescimento das demandas dos cidadãos, bem como pela importância de desburocratização em defesa dos usuários dos serviços públicos.</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Eduardo explicou ainda que, apesar do crescimento das manifestações dos cidadãos nos últimos anos, muitos ainda ignoram a possibilidade de exercício do controle social. "Com a publicação da Lei Federal 13.460/2017 sentimos a necessidade de troca de experiências e reflexões a respeito da regulamentação interna deste normativo em cada um dos órgãos públicos integrantes da Rede. Além disso, existem demandas que dizem respeito a mais de um órgão público, em virtude dos limites de suas competências, de modo que a conjunção de esforços proposta pela Rede permitirá o atendimento das demandas à altura de suas complexidades", disse Eduardo Porto.</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A programação do evento inclui palestras, discussões e Oficinas abordando experiências, mediação de conflitos e boas práticas em ouvidoria.</w:t>
      </w:r>
    </w:p>
    <w:p w:rsidR="000D6FFE" w:rsidRPr="000D6FFE" w:rsidRDefault="00262438" w:rsidP="000D6FFE">
      <w:pPr>
        <w:pStyle w:val="Ttulo1"/>
        <w:shd w:val="clear" w:color="auto" w:fill="FFFFFF"/>
        <w:spacing w:before="0" w:after="300"/>
        <w:jc w:val="center"/>
        <w:rPr>
          <w:rFonts w:ascii="roboto_slabregular" w:hAnsi="roboto_slabregular"/>
          <w:bCs w:val="0"/>
          <w:color w:val="333333"/>
        </w:rPr>
      </w:pPr>
      <w:hyperlink r:id="rId29" w:tooltip="Ouvidoria debate Transparência e Controle Social com alunos de Direito" w:history="1">
        <w:r w:rsidR="000D6FFE" w:rsidRPr="00DA5DC3">
          <w:rPr>
            <w:rStyle w:val="Hyperlink"/>
            <w:rFonts w:ascii="roboto_slabregular" w:hAnsi="roboto_slabregular"/>
            <w:bCs w:val="0"/>
            <w:color w:val="2A6496"/>
          </w:rPr>
          <w:t>Ouvid</w:t>
        </w:r>
        <w:r w:rsidR="000D6FFE">
          <w:rPr>
            <w:rStyle w:val="Hyperlink"/>
            <w:rFonts w:ascii="roboto_slabregular" w:hAnsi="roboto_slabregular"/>
            <w:bCs w:val="0"/>
            <w:color w:val="2A6496"/>
          </w:rPr>
          <w:t>oria recebe vereadores do município de Lajed</w:t>
        </w:r>
        <w:r w:rsidR="000D6FFE" w:rsidRPr="00DA5DC3">
          <w:rPr>
            <w:rStyle w:val="Hyperlink"/>
            <w:rFonts w:ascii="roboto_slabregular" w:hAnsi="roboto_slabregular"/>
            <w:bCs w:val="0"/>
            <w:color w:val="2A6496"/>
          </w:rPr>
          <w:t>o</w:t>
        </w:r>
      </w:hyperlink>
    </w:p>
    <w:p w:rsidR="000D6FFE" w:rsidRDefault="000D6FFE" w:rsidP="000D6FFE">
      <w:pPr>
        <w:pStyle w:val="NormalWeb"/>
        <w:shd w:val="clear" w:color="auto" w:fill="FFFFFF"/>
        <w:spacing w:before="0" w:beforeAutospacing="0" w:after="300" w:afterAutospacing="0" w:line="375" w:lineRule="atLeast"/>
        <w:jc w:val="center"/>
        <w:rPr>
          <w:color w:val="333333"/>
        </w:rPr>
      </w:pPr>
      <w:r>
        <w:rPr>
          <w:noProof/>
          <w:color w:val="333333"/>
        </w:rPr>
        <w:drawing>
          <wp:inline distT="0" distB="0" distL="0" distR="0">
            <wp:extent cx="5494564" cy="3076956"/>
            <wp:effectExtent l="19050" t="0" r="0" b="0"/>
            <wp:docPr id="24" name="Imagem 16" descr="\\batutas\Usuario$\1376\Desktop\ouvidoria_vi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utas\Usuario$\1376\Desktop\ouvidoria_visita.jpg"/>
                    <pic:cNvPicPr>
                      <a:picLocks noChangeAspect="1" noChangeArrowheads="1"/>
                    </pic:cNvPicPr>
                  </pic:nvPicPr>
                  <pic:blipFill>
                    <a:blip r:embed="rId30" cstate="print"/>
                    <a:srcRect/>
                    <a:stretch>
                      <a:fillRect/>
                    </a:stretch>
                  </pic:blipFill>
                  <pic:spPr bwMode="auto">
                    <a:xfrm>
                      <a:off x="0" y="0"/>
                      <a:ext cx="5491797" cy="3075406"/>
                    </a:xfrm>
                    <a:prstGeom prst="rect">
                      <a:avLst/>
                    </a:prstGeom>
                    <a:noFill/>
                    <a:ln w="9525">
                      <a:noFill/>
                      <a:miter lim="800000"/>
                      <a:headEnd/>
                      <a:tailEnd/>
                    </a:ln>
                  </pic:spPr>
                </pic:pic>
              </a:graphicData>
            </a:graphic>
          </wp:inline>
        </w:drawing>
      </w:r>
    </w:p>
    <w:p w:rsidR="000D6FFE" w:rsidRPr="000D6FFE" w:rsidRDefault="000D6FFE" w:rsidP="000D6FFE">
      <w:pPr>
        <w:shd w:val="clear" w:color="auto" w:fill="FFFFFF"/>
        <w:spacing w:line="450" w:lineRule="atLeast"/>
        <w:jc w:val="both"/>
        <w:rPr>
          <w:rFonts w:ascii="Times New Roman" w:hAnsi="Times New Roman"/>
          <w:color w:val="333333"/>
          <w:szCs w:val="24"/>
        </w:rPr>
      </w:pPr>
      <w:r w:rsidRPr="000D6FFE">
        <w:rPr>
          <w:rFonts w:ascii="Times New Roman" w:hAnsi="Times New Roman"/>
          <w:color w:val="333333"/>
          <w:szCs w:val="24"/>
        </w:rPr>
        <w:t xml:space="preserve">A Ouvidoria </w:t>
      </w:r>
      <w:r w:rsidR="009B4031">
        <w:rPr>
          <w:rFonts w:ascii="Times New Roman" w:hAnsi="Times New Roman"/>
          <w:color w:val="333333"/>
          <w:szCs w:val="24"/>
        </w:rPr>
        <w:t>do TCE recebeu, em abril/2017</w:t>
      </w:r>
      <w:r w:rsidRPr="000D6FFE">
        <w:rPr>
          <w:rFonts w:ascii="Times New Roman" w:hAnsi="Times New Roman"/>
          <w:color w:val="333333"/>
          <w:szCs w:val="24"/>
        </w:rPr>
        <w:t xml:space="preserve">, a visita de três vereadores do município de Lajedo, com o objetivo de intensificar as parcerias existentes com as entidades da sociedade civil do município. Eles foram recebidos pelo coordenador do setor, Eduardo Porto Carreiro, e pelos servidores da Ouvidoria </w:t>
      </w:r>
      <w:proofErr w:type="spellStart"/>
      <w:r w:rsidRPr="000D6FFE">
        <w:rPr>
          <w:rFonts w:ascii="Times New Roman" w:hAnsi="Times New Roman"/>
          <w:color w:val="333333"/>
          <w:szCs w:val="24"/>
        </w:rPr>
        <w:t>Waléria</w:t>
      </w:r>
      <w:proofErr w:type="spellEnd"/>
      <w:r w:rsidRPr="000D6FFE">
        <w:rPr>
          <w:rFonts w:ascii="Times New Roman" w:hAnsi="Times New Roman"/>
          <w:color w:val="333333"/>
          <w:szCs w:val="24"/>
        </w:rPr>
        <w:t xml:space="preserve"> Sá Barreto e Antonio Meira.</w:t>
      </w:r>
      <w:r w:rsidRPr="000D6FFE">
        <w:rPr>
          <w:rFonts w:ascii="Times New Roman" w:hAnsi="Times New Roman"/>
          <w:color w:val="333333"/>
          <w:szCs w:val="24"/>
        </w:rPr>
        <w:br/>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Na ocasião, as vereadoras Helena </w:t>
      </w:r>
      <w:proofErr w:type="spellStart"/>
      <w:r w:rsidRPr="000D6FFE">
        <w:rPr>
          <w:color w:val="333333"/>
        </w:rPr>
        <w:t>Quentino</w:t>
      </w:r>
      <w:proofErr w:type="spellEnd"/>
      <w:r w:rsidRPr="000D6FFE">
        <w:rPr>
          <w:color w:val="333333"/>
        </w:rPr>
        <w:t>, Mônica Silva e o vereador Eduardo Júnior pediram orientações para saber sobre oferecimento de denúncias no caso de possíveis irregularidades na região, além de demonstrarem interesse na promoção de eventos, nos quais a Ouvidoria do TCE-PE venha a se fazer presente, com o objetivo de fomentar a cultura do controle social. </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Durante a visita, Eduardo Porto Carreiro colocou a Ouvidoria à disposição e ratificou a importância da divulgação social da Assistente Virtual na página do TCE da internet, bem como do portal </w:t>
      </w:r>
      <w:hyperlink r:id="rId31" w:history="1">
        <w:r w:rsidRPr="000D6FFE">
          <w:rPr>
            <w:rStyle w:val="Hyperlink"/>
            <w:color w:val="428BCA"/>
            <w:u w:val="none"/>
          </w:rPr>
          <w:t>Tome Conta</w:t>
        </w:r>
      </w:hyperlink>
      <w:r w:rsidRPr="000D6FFE">
        <w:rPr>
          <w:color w:val="333333"/>
        </w:rPr>
        <w:t>, como ferramentas que têm enriquecido o exercício da cidadania. </w:t>
      </w:r>
    </w:p>
    <w:p w:rsidR="000D6FFE" w:rsidRDefault="000D6FFE" w:rsidP="000D6FFE">
      <w:pPr>
        <w:pStyle w:val="NormalWeb"/>
        <w:shd w:val="clear" w:color="auto" w:fill="FFFFFF"/>
        <w:spacing w:before="0" w:beforeAutospacing="0" w:after="300" w:afterAutospacing="0" w:line="375" w:lineRule="atLeast"/>
        <w:jc w:val="both"/>
        <w:rPr>
          <w:color w:val="333333"/>
        </w:rPr>
      </w:pPr>
    </w:p>
    <w:p w:rsidR="000D6FFE" w:rsidRPr="000D6FFE" w:rsidRDefault="000D6FFE" w:rsidP="000D6FFE">
      <w:pPr>
        <w:pStyle w:val="Ttulo1"/>
        <w:shd w:val="clear" w:color="auto" w:fill="FFFFFF"/>
        <w:spacing w:before="0" w:after="300"/>
        <w:jc w:val="center"/>
        <w:rPr>
          <w:rFonts w:ascii="roboto_slabregular" w:hAnsi="roboto_slabregular"/>
          <w:bCs w:val="0"/>
          <w:color w:val="333333"/>
          <w:u w:val="single"/>
        </w:rPr>
      </w:pPr>
      <w:r w:rsidRPr="000D6FFE">
        <w:rPr>
          <w:rFonts w:ascii="roboto_slabregular" w:hAnsi="roboto_slabregular"/>
          <w:bCs w:val="0"/>
          <w:u w:val="single"/>
        </w:rPr>
        <w:lastRenderedPageBreak/>
        <w:t>Ouvidoria recebe coordenadores do PREZEIS visando realizar novas parcerias</w:t>
      </w:r>
    </w:p>
    <w:p w:rsidR="000D6FFE" w:rsidRDefault="000D6FFE" w:rsidP="00CF72D9">
      <w:pPr>
        <w:pStyle w:val="NormalWeb"/>
        <w:shd w:val="clear" w:color="auto" w:fill="FFFFFF"/>
        <w:spacing w:before="0" w:beforeAutospacing="0" w:after="300" w:afterAutospacing="0" w:line="375" w:lineRule="atLeast"/>
        <w:jc w:val="center"/>
        <w:rPr>
          <w:color w:val="333333"/>
        </w:rPr>
      </w:pPr>
      <w:r>
        <w:rPr>
          <w:noProof/>
          <w:color w:val="333333"/>
        </w:rPr>
        <w:drawing>
          <wp:inline distT="0" distB="0" distL="0" distR="0">
            <wp:extent cx="4114494" cy="2583904"/>
            <wp:effectExtent l="19050" t="0" r="306" b="0"/>
            <wp:docPr id="25" name="Imagem 17" descr="\\batutas\Usuario$\1376\Desktop\ouvidoria_reu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utas\Usuario$\1376\Desktop\ouvidoria_reuniao.jpg"/>
                    <pic:cNvPicPr>
                      <a:picLocks noChangeAspect="1" noChangeArrowheads="1"/>
                    </pic:cNvPicPr>
                  </pic:nvPicPr>
                  <pic:blipFill>
                    <a:blip r:embed="rId32" cstate="print"/>
                    <a:srcRect/>
                    <a:stretch>
                      <a:fillRect/>
                    </a:stretch>
                  </pic:blipFill>
                  <pic:spPr bwMode="auto">
                    <a:xfrm>
                      <a:off x="0" y="0"/>
                      <a:ext cx="4111507" cy="2582028"/>
                    </a:xfrm>
                    <a:prstGeom prst="rect">
                      <a:avLst/>
                    </a:prstGeom>
                    <a:noFill/>
                    <a:ln w="9525">
                      <a:noFill/>
                      <a:miter lim="800000"/>
                      <a:headEnd/>
                      <a:tailEnd/>
                    </a:ln>
                  </pic:spPr>
                </pic:pic>
              </a:graphicData>
            </a:graphic>
          </wp:inline>
        </w:drawing>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A Ouvidoria do TCE rec</w:t>
      </w:r>
      <w:r w:rsidR="00CF72D9">
        <w:rPr>
          <w:color w:val="333333"/>
        </w:rPr>
        <w:t>ebeu, em abril/2017</w:t>
      </w:r>
      <w:r w:rsidRPr="000D6FFE">
        <w:rPr>
          <w:color w:val="333333"/>
        </w:rPr>
        <w:t>, a visita de três coordenadores do PREZEIS, Plano de Regularização das Zonas Especiais de Interesse Social do Recife, tido como referência para a urbanização de comunidades carentes. Eles foram recebidos pelo coordenador do setor, Eduardo Porto Carreiro.</w:t>
      </w:r>
      <w:r w:rsidR="00CF72D9">
        <w:rPr>
          <w:color w:val="333333"/>
        </w:rPr>
        <w:t xml:space="preserve"> </w:t>
      </w:r>
      <w:r w:rsidRPr="000D6FFE">
        <w:rPr>
          <w:color w:val="333333"/>
        </w:rPr>
        <w:t xml:space="preserve">Na ocasião, </w:t>
      </w:r>
      <w:proofErr w:type="spellStart"/>
      <w:r w:rsidRPr="000D6FFE">
        <w:rPr>
          <w:color w:val="333333"/>
        </w:rPr>
        <w:t>Ednaldo</w:t>
      </w:r>
      <w:proofErr w:type="spellEnd"/>
      <w:r w:rsidRPr="000D6FFE">
        <w:rPr>
          <w:color w:val="333333"/>
        </w:rPr>
        <w:t xml:space="preserve"> Santos, </w:t>
      </w:r>
      <w:proofErr w:type="spellStart"/>
      <w:r w:rsidRPr="000D6FFE">
        <w:rPr>
          <w:color w:val="333333"/>
        </w:rPr>
        <w:t>Degenildo</w:t>
      </w:r>
      <w:proofErr w:type="spellEnd"/>
      <w:r w:rsidRPr="000D6FFE">
        <w:rPr>
          <w:color w:val="333333"/>
        </w:rPr>
        <w:t xml:space="preserve"> Trajano e </w:t>
      </w:r>
      <w:proofErr w:type="spellStart"/>
      <w:r w:rsidRPr="000D6FFE">
        <w:rPr>
          <w:color w:val="333333"/>
        </w:rPr>
        <w:t>Josineide</w:t>
      </w:r>
      <w:proofErr w:type="spellEnd"/>
      <w:r w:rsidRPr="000D6FFE">
        <w:rPr>
          <w:color w:val="333333"/>
        </w:rPr>
        <w:t xml:space="preserve"> Souza foram convidados a firmar um compromisso de parceria permanente com o Tribunal de Contas, por meio do projeto "Parcerias Regionais Permanentes", no sentido de se estabelecer uma aliança entre Estado e cidadãos, com o objetivo de fortalecer o exercício do controle dos gastos públicos.</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O “Parcerias Regionais Permanentes” é um projeto desenvolvido pela Ouvidoria desde 2006, cujo objetivo é intensificar as parcerias com entidades, de modo a viabilizar uma relação permanente com a sociedade civil organizada no exercício de fiscalização; desenvolver a consciência crítica dos parceiros quanto à função do TCE e fomentar a cultura do controle social. </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Durante a visita, além de explicar a missão e os valores do Tribunal de Contas, Eduardo Porto Carreiro apresentou a Assistente Virtual do TCE, e prestou orientações sobre o portal Tome Conta, ferramenta que promove o exercício do controle social, mediante o cruzamento das informações alimentadas pelos jurisdicionados, e disponibilizadas por esse meio de transparência ativa, com a observação do que efetivamente aconteceu na realidade local pelos cidadãos. Por fim, a servidora da Ouvidoria, </w:t>
      </w:r>
      <w:proofErr w:type="spellStart"/>
      <w:r w:rsidRPr="000D6FFE">
        <w:rPr>
          <w:color w:val="333333"/>
        </w:rPr>
        <w:t>Waléria</w:t>
      </w:r>
      <w:proofErr w:type="spellEnd"/>
      <w:r w:rsidRPr="000D6FFE">
        <w:rPr>
          <w:color w:val="333333"/>
        </w:rPr>
        <w:t xml:space="preserve"> Sá Barreto ficou responsável por realizar uma apresentação do TCE em um evento a ser organizado.</w:t>
      </w:r>
    </w:p>
    <w:p w:rsidR="000D6FFE" w:rsidRPr="000D6FFE" w:rsidRDefault="000D6FFE" w:rsidP="000D6FFE">
      <w:pPr>
        <w:pStyle w:val="Ttulo1"/>
        <w:shd w:val="clear" w:color="auto" w:fill="FFFFFF"/>
        <w:spacing w:before="0" w:after="300"/>
        <w:jc w:val="center"/>
        <w:rPr>
          <w:rFonts w:ascii="roboto_slabregular" w:hAnsi="roboto_slabregular"/>
          <w:bCs w:val="0"/>
          <w:color w:val="333333"/>
          <w:u w:val="single"/>
        </w:rPr>
      </w:pPr>
      <w:r w:rsidRPr="000D6FFE">
        <w:rPr>
          <w:rFonts w:ascii="roboto_slabregular" w:hAnsi="roboto_slabregular"/>
          <w:bCs w:val="0"/>
          <w:u w:val="single"/>
        </w:rPr>
        <w:lastRenderedPageBreak/>
        <w:t>TCE participa de discussão sobre Zonas de Interesse Social do Recife</w:t>
      </w:r>
    </w:p>
    <w:p w:rsidR="000D6FFE" w:rsidRDefault="000D6FFE" w:rsidP="000D6FFE">
      <w:pPr>
        <w:pStyle w:val="NormalWeb"/>
        <w:shd w:val="clear" w:color="auto" w:fill="FFFFFF"/>
        <w:spacing w:before="0" w:beforeAutospacing="0" w:after="300" w:afterAutospacing="0" w:line="375" w:lineRule="atLeast"/>
        <w:jc w:val="both"/>
        <w:rPr>
          <w:color w:val="333333"/>
        </w:rPr>
      </w:pPr>
      <w:r>
        <w:rPr>
          <w:noProof/>
          <w:color w:val="333333"/>
        </w:rPr>
        <w:drawing>
          <wp:inline distT="0" distB="0" distL="0" distR="0">
            <wp:extent cx="6120130" cy="4241250"/>
            <wp:effectExtent l="19050" t="0" r="0" b="0"/>
            <wp:docPr id="26" name="Imagem 18" descr="\\batutas\Usuario$\1376\Desktop\Colagens_prez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utas\Usuario$\1376\Desktop\Colagens_prezeis.jpg"/>
                    <pic:cNvPicPr>
                      <a:picLocks noChangeAspect="1" noChangeArrowheads="1"/>
                    </pic:cNvPicPr>
                  </pic:nvPicPr>
                  <pic:blipFill>
                    <a:blip r:embed="rId33" cstate="print"/>
                    <a:srcRect/>
                    <a:stretch>
                      <a:fillRect/>
                    </a:stretch>
                  </pic:blipFill>
                  <pic:spPr bwMode="auto">
                    <a:xfrm>
                      <a:off x="0" y="0"/>
                      <a:ext cx="6120130" cy="4241250"/>
                    </a:xfrm>
                    <a:prstGeom prst="rect">
                      <a:avLst/>
                    </a:prstGeom>
                    <a:noFill/>
                    <a:ln w="9525">
                      <a:noFill/>
                      <a:miter lim="800000"/>
                      <a:headEnd/>
                      <a:tailEnd/>
                    </a:ln>
                  </pic:spPr>
                </pic:pic>
              </a:graphicData>
            </a:graphic>
          </wp:inline>
        </w:drawing>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As servidoras do TCE </w:t>
      </w:r>
      <w:proofErr w:type="spellStart"/>
      <w:r w:rsidRPr="000D6FFE">
        <w:rPr>
          <w:color w:val="333333"/>
        </w:rPr>
        <w:t>Waléria</w:t>
      </w:r>
      <w:proofErr w:type="spellEnd"/>
      <w:r w:rsidRPr="000D6FFE">
        <w:rPr>
          <w:color w:val="333333"/>
        </w:rPr>
        <w:t xml:space="preserve"> Da Cruz Sá Barreto, da Ouvidoria, e Camila Sérgio de Andrade Apolônio, da Divisão de Contas da Capital, participaram, na última sexta-feira (29), do Fórum do Plano de Regularização das Zonas de Interesse Social (PREZEIS), realizado na sede da Empresa de Urbanização do Recife.</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A participação das servidoras atendeu a um convite da coordenação do Fórum para apresentar o trabalho realizado pelo TCE e dar orientações sobre como exercer a cidadania de forma atuante. A reunião foi mediada pelos coordenadores do PREZEIS, </w:t>
      </w:r>
      <w:proofErr w:type="spellStart"/>
      <w:r w:rsidRPr="000D6FFE">
        <w:rPr>
          <w:color w:val="333333"/>
        </w:rPr>
        <w:t>Ednaldo</w:t>
      </w:r>
      <w:proofErr w:type="spellEnd"/>
      <w:r w:rsidRPr="000D6FFE">
        <w:rPr>
          <w:color w:val="333333"/>
        </w:rPr>
        <w:t xml:space="preserve"> Santos, </w:t>
      </w:r>
      <w:proofErr w:type="spellStart"/>
      <w:r w:rsidRPr="000D6FFE">
        <w:rPr>
          <w:color w:val="333333"/>
        </w:rPr>
        <w:t>Degenildo</w:t>
      </w:r>
      <w:proofErr w:type="spellEnd"/>
      <w:r w:rsidRPr="000D6FFE">
        <w:rPr>
          <w:color w:val="333333"/>
        </w:rPr>
        <w:t xml:space="preserve"> Trajano e </w:t>
      </w:r>
      <w:proofErr w:type="spellStart"/>
      <w:r w:rsidRPr="000D6FFE">
        <w:rPr>
          <w:color w:val="333333"/>
        </w:rPr>
        <w:t>Josineide</w:t>
      </w:r>
      <w:proofErr w:type="spellEnd"/>
      <w:r w:rsidRPr="000D6FFE">
        <w:rPr>
          <w:color w:val="333333"/>
        </w:rPr>
        <w:t xml:space="preserve"> Souza, e contou com a participação de representantes de áreas ZEIS, do Poder Legislativo Municipal, de organizações não governamentais, além da direção da URB.</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A coordenadora do PREZEIS, </w:t>
      </w:r>
      <w:proofErr w:type="spellStart"/>
      <w:r w:rsidRPr="000D6FFE">
        <w:rPr>
          <w:color w:val="333333"/>
        </w:rPr>
        <w:t>Josineide</w:t>
      </w:r>
      <w:proofErr w:type="spellEnd"/>
      <w:r w:rsidRPr="000D6FFE">
        <w:rPr>
          <w:color w:val="333333"/>
        </w:rPr>
        <w:t xml:space="preserve"> Souza, avaliou a participação das auditoras do TCE como bastante positiva, ressaltando que serviu para confirmar o engajamento do PREZEIS ao projeto </w:t>
      </w:r>
      <w:r w:rsidRPr="000D6FFE">
        <w:rPr>
          <w:color w:val="333333"/>
        </w:rPr>
        <w:lastRenderedPageBreak/>
        <w:t>Parcerias Regionais Permanentes, idealizado pela Ouvidoria do Tribunal para fortalecer o exercício do controle de gastos públicos.</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O economista Luiz Henrique Lira, gerente de Articulação Social da URB, ressaltou que a participação de instituições como o TCE nas plenárias do PREZEIS é fundamental para o enriquecimento das discussões. “Nós procuramos convidar pessoas que contribuam com o debate. A participação das auditoras foi bastante esclarecedora, sobretudo no que se refere à questão do orçamento público, que é muito técnica e de difícil compreensão”, comentou.</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 xml:space="preserve">“O TCE tem muito a oferecer para ajudar no controle social. O encontro serviu para compartilharmos o nosso conhecimento", afirmou </w:t>
      </w:r>
      <w:proofErr w:type="spellStart"/>
      <w:r w:rsidRPr="000D6FFE">
        <w:rPr>
          <w:color w:val="333333"/>
        </w:rPr>
        <w:t>Waléria</w:t>
      </w:r>
      <w:proofErr w:type="spellEnd"/>
      <w:r w:rsidRPr="000D6FFE">
        <w:rPr>
          <w:color w:val="333333"/>
        </w:rPr>
        <w:t xml:space="preserve"> Sá Barreto. Para Camila de Andrade Apolônio, apesar da natureza técnica dos assuntos tratados, o evento serviu para aproximar o TCE do sociedade. “A participação do público presente foi muito boa. Acredito que a nossa participação serviu para esclarecer algumas questões importantes”, destacou.</w:t>
      </w:r>
    </w:p>
    <w:p w:rsidR="000D6FFE" w:rsidRPr="000D6FFE" w:rsidRDefault="000D6FFE" w:rsidP="000D6FFE">
      <w:pPr>
        <w:pStyle w:val="NormalWeb"/>
        <w:shd w:val="clear" w:color="auto" w:fill="FFFFFF"/>
        <w:spacing w:before="0" w:beforeAutospacing="0" w:after="300" w:afterAutospacing="0" w:line="375" w:lineRule="atLeast"/>
        <w:jc w:val="both"/>
        <w:rPr>
          <w:color w:val="333333"/>
        </w:rPr>
      </w:pPr>
      <w:r w:rsidRPr="000D6FFE">
        <w:rPr>
          <w:color w:val="333333"/>
        </w:rPr>
        <w:t>O Fórum do Prezeis acontece nas últimas sextas-feiras de cada mês, e reúne representantes das 67 Zonas Especiais de Interesse Social existentes no Recife.</w:t>
      </w:r>
    </w:p>
    <w:p w:rsidR="000D6FFE" w:rsidRPr="00F3157A" w:rsidRDefault="000D6FFE" w:rsidP="000D6FFE">
      <w:pPr>
        <w:pStyle w:val="NormalWeb"/>
        <w:shd w:val="clear" w:color="auto" w:fill="FFFFFF"/>
        <w:spacing w:before="0" w:beforeAutospacing="0" w:after="300" w:afterAutospacing="0" w:line="375" w:lineRule="atLeast"/>
        <w:jc w:val="both"/>
        <w:rPr>
          <w:color w:val="333333"/>
        </w:rPr>
      </w:pPr>
      <w:r w:rsidRPr="000D6FFE">
        <w:rPr>
          <w:rStyle w:val="Forte"/>
          <w:color w:val="333333"/>
        </w:rPr>
        <w:t>PREZEIS -</w:t>
      </w:r>
      <w:r w:rsidRPr="000D6FFE">
        <w:rPr>
          <w:color w:val="333333"/>
        </w:rPr>
        <w:t> O Plano de Regularização das Zonas Especiais de Interesse Social (PREZEIS) foi estabelecido pela Lei Municipal 14.947/1987, com o objetivo de melhorar a qualidade de vida nas áreas de Interesse Social do Recife, estabelecidas na Lei de Uso e Ocupação do Solo. A gestão do Fórum do PREZEIS se dá em parceria entre a Secretaria Executiva do Sistema de Gestão Participativa, da Secretaria de Governo e Participação Social, e a Empresa de Urbanização do Recife.</w:t>
      </w:r>
    </w:p>
    <w:p w:rsidR="00DA5DC3" w:rsidRPr="00DA5DC3" w:rsidRDefault="00262438" w:rsidP="00DA5DC3">
      <w:pPr>
        <w:pStyle w:val="Ttulo1"/>
        <w:shd w:val="clear" w:color="auto" w:fill="FFFFFF"/>
        <w:spacing w:before="0" w:after="300"/>
        <w:jc w:val="center"/>
        <w:rPr>
          <w:rFonts w:ascii="roboto_slabregular" w:hAnsi="roboto_slabregular"/>
          <w:bCs w:val="0"/>
          <w:color w:val="333333"/>
        </w:rPr>
      </w:pPr>
      <w:hyperlink r:id="rId34" w:tooltip="Ouvidoria debate Transparência e Controle Social com alunos de Direito" w:history="1">
        <w:r w:rsidR="00DA5DC3" w:rsidRPr="00DA5DC3">
          <w:rPr>
            <w:rStyle w:val="Hyperlink"/>
            <w:rFonts w:ascii="roboto_slabregular" w:hAnsi="roboto_slabregular"/>
            <w:bCs w:val="0"/>
            <w:color w:val="2A6496"/>
          </w:rPr>
          <w:t>Ouvidoria debate Transparência e Controle Social com alunos de Direito</w:t>
        </w:r>
      </w:hyperlink>
    </w:p>
    <w:p w:rsidR="00DA5DC3" w:rsidRDefault="00734636" w:rsidP="00DA5DC3">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drawing>
          <wp:inline distT="0" distB="0" distL="0" distR="0">
            <wp:extent cx="2905125" cy="2771775"/>
            <wp:effectExtent l="19050" t="0" r="9525" b="0"/>
            <wp:docPr id="29" name="Imagem 22" descr="\\batutas\Usuario$\1376\Desktop\damas_ouvidori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tutas\Usuario$\1376\Desktop\damas_ouvidoria_.jpg"/>
                    <pic:cNvPicPr>
                      <a:picLocks noChangeAspect="1" noChangeArrowheads="1"/>
                    </pic:cNvPicPr>
                  </pic:nvPicPr>
                  <pic:blipFill>
                    <a:blip r:embed="rId35" cstate="print"/>
                    <a:srcRect/>
                    <a:stretch>
                      <a:fillRect/>
                    </a:stretch>
                  </pic:blipFill>
                  <pic:spPr bwMode="auto">
                    <a:xfrm>
                      <a:off x="0" y="0"/>
                      <a:ext cx="2905125" cy="2771775"/>
                    </a:xfrm>
                    <a:prstGeom prst="rect">
                      <a:avLst/>
                    </a:prstGeom>
                    <a:noFill/>
                    <a:ln w="9525">
                      <a:noFill/>
                      <a:miter lim="800000"/>
                      <a:headEnd/>
                      <a:tailEnd/>
                    </a:ln>
                  </pic:spPr>
                </pic:pic>
              </a:graphicData>
            </a:graphic>
          </wp:inline>
        </w:drawing>
      </w:r>
    </w:p>
    <w:p w:rsidR="00DA5DC3" w:rsidRPr="00F3157A" w:rsidRDefault="00DA5DC3"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O diálogo entre estudantes e servidores do TCE marcou as atividades da 1ª Oficina de Transparência Pública e Controle Social, promovida pela equipe da Ouvidoria do Tribunal de Contas de Pernambuco, na Faculdade Damas, no Recife. A oficina foi ministrada pelos servidores Eduardo Neves, Antônio Peixoto e Germana Melo, no sentido de proporcionar aos alunos do curso de Direito um maior conhecimento sobre transparência e participação da sociedade no controle da administração pública.</w:t>
      </w:r>
    </w:p>
    <w:p w:rsidR="00DA5DC3" w:rsidRDefault="00DA5DC3" w:rsidP="00C202D2">
      <w:pPr>
        <w:pStyle w:val="NormalWeb"/>
        <w:shd w:val="clear" w:color="auto" w:fill="FFFFFF"/>
        <w:spacing w:before="0" w:beforeAutospacing="0" w:after="300" w:afterAutospacing="0" w:line="375" w:lineRule="atLeast"/>
        <w:ind w:firstLine="708"/>
        <w:jc w:val="both"/>
        <w:rPr>
          <w:rFonts w:ascii="Verdana" w:hAnsi="Verdana"/>
          <w:color w:val="333333"/>
          <w:sz w:val="21"/>
          <w:szCs w:val="21"/>
        </w:rPr>
      </w:pPr>
      <w:r w:rsidRPr="00F3157A">
        <w:rPr>
          <w:rStyle w:val="Forte"/>
          <w:color w:val="333333"/>
        </w:rPr>
        <w:t>DEBATES -</w:t>
      </w:r>
      <w:r w:rsidRPr="00F3157A">
        <w:rPr>
          <w:color w:val="333333"/>
        </w:rPr>
        <w:t> A mediação do debate foi feita pelo coordenador da Ouvidoria, Eduardo Neves, que também é professor de Filosofia e Ciência Política. Ele enfatizou a importância de ações pedagógicas no sentido de se formar cidadãos que serão os futuros agentes políticos nacionais. “Uma Monarquia pode ser democrática, assim como uma República pode ser tirânica. Por isso, é sempre importante que cada cidadão participe, de maneira consciente, da esfera pública, direta ou indiretamente, a fim de deixar seu legado no processo de construção de uma sociedade mais avançada ética e politicamente”, afirmou Eduardo Neves, ao se referir à transparência pública como valor ético de justiça.</w:t>
      </w:r>
      <w:r>
        <w:rPr>
          <w:rFonts w:ascii="Verdana" w:hAnsi="Verdana"/>
          <w:color w:val="333333"/>
          <w:sz w:val="21"/>
          <w:szCs w:val="21"/>
        </w:rPr>
        <w:br/>
      </w:r>
    </w:p>
    <w:p w:rsidR="00DA5DC3" w:rsidRDefault="00DA5DC3" w:rsidP="00DA5DC3">
      <w:pPr>
        <w:pStyle w:val="NormalWeb"/>
        <w:shd w:val="clear" w:color="auto" w:fill="FFFFFF"/>
        <w:spacing w:before="0" w:beforeAutospacing="0" w:after="300" w:afterAutospacing="0" w:line="375" w:lineRule="atLeast"/>
        <w:jc w:val="center"/>
        <w:rPr>
          <w:rFonts w:ascii="Verdana" w:hAnsi="Verdana"/>
          <w:color w:val="333333"/>
          <w:sz w:val="21"/>
          <w:szCs w:val="21"/>
        </w:rPr>
      </w:pPr>
      <w:r>
        <w:rPr>
          <w:noProof/>
        </w:rPr>
        <w:lastRenderedPageBreak/>
        <w:drawing>
          <wp:inline distT="0" distB="0" distL="0" distR="0">
            <wp:extent cx="3905250" cy="2457450"/>
            <wp:effectExtent l="19050" t="0" r="0" b="0"/>
            <wp:docPr id="12" name="Imagem 12" descr="http://www.tce.pe.gov.br/internet/images/damas_ouvid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ce.pe.gov.br/internet/images/damas_ouvidoria.jpg"/>
                    <pic:cNvPicPr>
                      <a:picLocks noChangeAspect="1" noChangeArrowheads="1"/>
                    </pic:cNvPicPr>
                  </pic:nvPicPr>
                  <pic:blipFill>
                    <a:blip r:embed="rId36" cstate="print"/>
                    <a:srcRect/>
                    <a:stretch>
                      <a:fillRect/>
                    </a:stretch>
                  </pic:blipFill>
                  <pic:spPr bwMode="auto">
                    <a:xfrm>
                      <a:off x="0" y="0"/>
                      <a:ext cx="3905250" cy="2457450"/>
                    </a:xfrm>
                    <a:prstGeom prst="rect">
                      <a:avLst/>
                    </a:prstGeom>
                    <a:noFill/>
                    <a:ln w="9525">
                      <a:noFill/>
                      <a:miter lim="800000"/>
                      <a:headEnd/>
                      <a:tailEnd/>
                    </a:ln>
                  </pic:spPr>
                </pic:pic>
              </a:graphicData>
            </a:graphic>
          </wp:inline>
        </w:drawing>
      </w:r>
    </w:p>
    <w:p w:rsidR="00DA5DC3" w:rsidRPr="00F3157A" w:rsidRDefault="00DA5DC3"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Por meio de perguntas e respostas, a secretária da Ouvidoria, Germana Alves, falou sobre a Lei de Acesso à Informação e interpretações possíveis dos mandamentos normativos, destacando a questão da segurança da informação e as hipóteses de sigilo como exceção à regra geral da transparência das informações públicas.</w:t>
      </w:r>
      <w:r w:rsidR="00323D26" w:rsidRPr="00F3157A">
        <w:rPr>
          <w:color w:val="333333"/>
        </w:rPr>
        <w:t xml:space="preserve"> </w:t>
      </w:r>
      <w:r w:rsidRPr="00F3157A">
        <w:rPr>
          <w:color w:val="333333"/>
        </w:rPr>
        <w:t>O inspetor de obras públicas, Antônio Peixoto, abordou a importância do controle social para a efetivação do controle externo do TCE-PE, trazendo informações sobre como se deve formular uma demanda de qualidade que venha a servir de subsídio para os trabalhos de auditoria do Tribunal de Contas, em benefício da sociedade. </w:t>
      </w:r>
    </w:p>
    <w:p w:rsidR="003A069F" w:rsidRPr="00F3157A" w:rsidRDefault="00DA5DC3"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 xml:space="preserve">A Oficina teve a participação efetiva dos alunos do primeiro período do curso que opinaram e tiraram dúvidas sobre o assunto. A intenção do conselheiro </w:t>
      </w:r>
      <w:proofErr w:type="spellStart"/>
      <w:r w:rsidRPr="00F3157A">
        <w:rPr>
          <w:color w:val="333333"/>
        </w:rPr>
        <w:t>Ranilson</w:t>
      </w:r>
      <w:proofErr w:type="spellEnd"/>
      <w:r w:rsidRPr="00F3157A">
        <w:rPr>
          <w:color w:val="333333"/>
        </w:rPr>
        <w:t xml:space="preserve"> Ramos, Ouvidor do TCE, é levar os debates sobre transparência e controle da administração pública a outras turmas de Direito em Pernambuco.</w:t>
      </w:r>
    </w:p>
    <w:p w:rsidR="00734636" w:rsidRPr="00734636" w:rsidRDefault="00734636" w:rsidP="00734636">
      <w:pPr>
        <w:pStyle w:val="Ttulo1"/>
        <w:shd w:val="clear" w:color="auto" w:fill="FFFFFF"/>
        <w:spacing w:before="0" w:after="300"/>
        <w:jc w:val="center"/>
        <w:rPr>
          <w:rFonts w:ascii="roboto_slabregular" w:hAnsi="roboto_slabregular"/>
          <w:bCs w:val="0"/>
          <w:color w:val="333333"/>
          <w:u w:val="single"/>
        </w:rPr>
      </w:pPr>
      <w:r w:rsidRPr="00734636">
        <w:rPr>
          <w:rFonts w:ascii="roboto_slabregular" w:hAnsi="roboto_slabregular"/>
          <w:bCs w:val="0"/>
          <w:u w:val="single"/>
        </w:rPr>
        <w:lastRenderedPageBreak/>
        <w:t>Ouvidoria do TCE promove oficina para alunos do curso de Direito</w:t>
      </w:r>
    </w:p>
    <w:p w:rsidR="00734636" w:rsidRDefault="00734636" w:rsidP="006C5FB7">
      <w:pPr>
        <w:pStyle w:val="Ttulo1"/>
        <w:shd w:val="clear" w:color="auto" w:fill="FFFFFF"/>
        <w:spacing w:before="0" w:after="300"/>
        <w:jc w:val="center"/>
      </w:pPr>
      <w:r>
        <w:rPr>
          <w:noProof/>
          <w:lang w:eastAsia="pt-BR"/>
        </w:rPr>
        <w:drawing>
          <wp:inline distT="0" distB="0" distL="0" distR="0">
            <wp:extent cx="5700994" cy="3876675"/>
            <wp:effectExtent l="19050" t="0" r="0" b="0"/>
            <wp:docPr id="30" name="Imagem 23" descr="\\batutas\Usuario$\1376\Desktop\Aula_direito_olin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utas\Usuario$\1376\Desktop\Aula_direito_olinda_.jpg"/>
                    <pic:cNvPicPr>
                      <a:picLocks noChangeAspect="1" noChangeArrowheads="1"/>
                    </pic:cNvPicPr>
                  </pic:nvPicPr>
                  <pic:blipFill>
                    <a:blip r:embed="rId37" cstate="print"/>
                    <a:srcRect/>
                    <a:stretch>
                      <a:fillRect/>
                    </a:stretch>
                  </pic:blipFill>
                  <pic:spPr bwMode="auto">
                    <a:xfrm>
                      <a:off x="0" y="0"/>
                      <a:ext cx="5699984" cy="3875988"/>
                    </a:xfrm>
                    <a:prstGeom prst="rect">
                      <a:avLst/>
                    </a:prstGeom>
                    <a:noFill/>
                    <a:ln w="9525">
                      <a:noFill/>
                      <a:miter lim="800000"/>
                      <a:headEnd/>
                      <a:tailEnd/>
                    </a:ln>
                  </pic:spPr>
                </pic:pic>
              </a:graphicData>
            </a:graphic>
          </wp:inline>
        </w:drawing>
      </w:r>
    </w:p>
    <w:p w:rsid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equipe da Ouvidoria do Tribunal de Contas de Pernambuco realizou mais uma oficina junto aos estudantes universitários do curso de Direito.</w:t>
      </w:r>
    </w:p>
    <w:p w:rsid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oficina aconteceu na Faculdade Damas, no Recife, e foi ministrada pelos servidores da Ouvidoria, Eduardo Neves e Antônio Peixoto. O objetivo foi promover o Tribunal de Contas junto aos estudantes, divulgar as funções e os meios de acesso à Ouvidoria. Além disso, se buscou incentivar o exercício do controle social por meio do Portal Tome Conta, chamando a atenção para a importância do preenchimento de elementos mínimos na interposição de denúncias informais, em prol da qualidade e, consequentemente, de uma maior eficácia interna e efetividade social das informações.</w:t>
      </w:r>
    </w:p>
    <w:p w:rsid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 abertura do evento foi feita pelo coordenador da Ouvidoria, Eduardo Neves, que contextualizou o atual papel dos órgãos de controle na política da sociedade, falou da Ouvidoria do TCE enquanto órgão que aproxima cidadãos e Estado, e ressaltou a </w:t>
      </w:r>
      <w:r>
        <w:rPr>
          <w:rFonts w:ascii="Verdana" w:hAnsi="Verdana"/>
          <w:color w:val="333333"/>
          <w:sz w:val="21"/>
          <w:szCs w:val="21"/>
        </w:rPr>
        <w:lastRenderedPageBreak/>
        <w:t>importância da participação popular qualificada, para a melhoria dos trabalhos de auditoria do Tribunal.</w:t>
      </w:r>
    </w:p>
    <w:p w:rsidR="00734636" w:rsidRDefault="00734636" w:rsidP="00734636">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drawing>
          <wp:inline distT="0" distB="0" distL="0" distR="0">
            <wp:extent cx="4762500" cy="2085975"/>
            <wp:effectExtent l="19050" t="0" r="0" b="0"/>
            <wp:docPr id="31" name="Imagem 24" descr="http://www.tce.pe.gov.br/internet/images/Aula_direito_o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ce.pe.gov.br/internet/images/Aula_direito_olinda.jpg"/>
                    <pic:cNvPicPr>
                      <a:picLocks noChangeAspect="1" noChangeArrowheads="1"/>
                    </pic:cNvPicPr>
                  </pic:nvPicPr>
                  <pic:blipFill>
                    <a:blip r:embed="rId38" cstate="print"/>
                    <a:srcRect/>
                    <a:stretch>
                      <a:fillRect/>
                    </a:stretch>
                  </pic:blipFill>
                  <pic:spPr bwMode="auto">
                    <a:xfrm>
                      <a:off x="0" y="0"/>
                      <a:ext cx="4762500" cy="2085975"/>
                    </a:xfrm>
                    <a:prstGeom prst="rect">
                      <a:avLst/>
                    </a:prstGeom>
                    <a:noFill/>
                    <a:ln w="9525">
                      <a:noFill/>
                      <a:miter lim="800000"/>
                      <a:headEnd/>
                      <a:tailEnd/>
                    </a:ln>
                  </pic:spPr>
                </pic:pic>
              </a:graphicData>
            </a:graphic>
          </wp:inline>
        </w:drawing>
      </w:r>
    </w:p>
    <w:p w:rsid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O auditor Antônio Peixoto ficou responsável pela palestra que abordou o tema "Ética na Política e a importância do controle social para o controle externo". Ele falou da estrutura e das funções do Tribunal de Contas, da efetividade do controle externo na proteção dos valores da república e no fortalecimento da democracia, divulgou o Portal Tome Conta e o Índice de Transparência dos Municípios de Pernambuco, enquanto ferramentas de contribuição do TCE para tornar mais efetivo o exercício da cidadania. Ele também mostrou os meios de contato com a Ouvidoria, e trazer informações sobre como se deve formular demandas sobre atos de gestão. </w:t>
      </w:r>
    </w:p>
    <w:p w:rsid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Oficina teve a participação dos alunos do primeiro período do curso que, ao final, tiraram dúvidas sobre o assunto e elogiaram o evento enquanto oportunidade de conscientização político-social. </w:t>
      </w:r>
    </w:p>
    <w:p w:rsidR="00734636" w:rsidRPr="00734636" w:rsidRDefault="00734636" w:rsidP="00734636">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 intenção do conselheiro </w:t>
      </w:r>
      <w:proofErr w:type="spellStart"/>
      <w:r>
        <w:rPr>
          <w:rFonts w:ascii="Verdana" w:hAnsi="Verdana"/>
          <w:color w:val="333333"/>
          <w:sz w:val="21"/>
          <w:szCs w:val="21"/>
        </w:rPr>
        <w:t>Ranilson</w:t>
      </w:r>
      <w:proofErr w:type="spellEnd"/>
      <w:r>
        <w:rPr>
          <w:rFonts w:ascii="Verdana" w:hAnsi="Verdana"/>
          <w:color w:val="333333"/>
          <w:sz w:val="21"/>
          <w:szCs w:val="21"/>
        </w:rPr>
        <w:t xml:space="preserve"> Ramos, Ouvidor do TCE, é dar sequencia ao ciclo de oficinas sobre temas envolvendo controle social e controle externo do Tribunal, estando, inclusive, já previsto, no projeto Auditoria Social, mais um evento no segundo semestre deste ano, que acontecerá na sede do TCE-PE.</w:t>
      </w:r>
    </w:p>
    <w:p w:rsidR="006C5FB7" w:rsidRPr="006C5FB7" w:rsidRDefault="00262438" w:rsidP="006C5FB7">
      <w:pPr>
        <w:pStyle w:val="Ttulo1"/>
        <w:shd w:val="clear" w:color="auto" w:fill="FFFFFF"/>
        <w:spacing w:before="0" w:after="300"/>
        <w:jc w:val="center"/>
        <w:rPr>
          <w:rFonts w:ascii="roboto_slabregular" w:hAnsi="roboto_slabregular"/>
          <w:bCs w:val="0"/>
          <w:color w:val="333333"/>
        </w:rPr>
      </w:pPr>
      <w:hyperlink r:id="rId39" w:tooltip="Ouvidoria do TCE encerra ciclos de Oficinas com alunos de Direito" w:history="1">
        <w:r w:rsidR="006C5FB7" w:rsidRPr="006C5FB7">
          <w:rPr>
            <w:rStyle w:val="Hyperlink"/>
            <w:rFonts w:ascii="roboto_slabregular" w:hAnsi="roboto_slabregular"/>
            <w:bCs w:val="0"/>
            <w:color w:val="2A6496"/>
          </w:rPr>
          <w:t>Ouvidoria do TCE encerra ciclos de Oficinas com alunos de Direito</w:t>
        </w:r>
      </w:hyperlink>
    </w:p>
    <w:p w:rsidR="006C5FB7" w:rsidRDefault="006C5FB7" w:rsidP="006C5FB7">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drawing>
          <wp:inline distT="0" distB="0" distL="0" distR="0">
            <wp:extent cx="3905250" cy="2333625"/>
            <wp:effectExtent l="19050" t="0" r="0" b="0"/>
            <wp:docPr id="9" name="Imagem 6" descr="http://www.tce.pe.gov.br/internet/images/ouvi_nas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ce.pe.gov.br/internet/images/ouvi_nassau.jpg"/>
                    <pic:cNvPicPr>
                      <a:picLocks noChangeAspect="1" noChangeArrowheads="1"/>
                    </pic:cNvPicPr>
                  </pic:nvPicPr>
                  <pic:blipFill>
                    <a:blip r:embed="rId40" cstate="print"/>
                    <a:srcRect/>
                    <a:stretch>
                      <a:fillRect/>
                    </a:stretch>
                  </pic:blipFill>
                  <pic:spPr bwMode="auto">
                    <a:xfrm>
                      <a:off x="0" y="0"/>
                      <a:ext cx="3905250" cy="2333625"/>
                    </a:xfrm>
                    <a:prstGeom prst="rect">
                      <a:avLst/>
                    </a:prstGeom>
                    <a:noFill/>
                    <a:ln w="9525">
                      <a:noFill/>
                      <a:miter lim="800000"/>
                      <a:headEnd/>
                      <a:tailEnd/>
                    </a:ln>
                  </pic:spPr>
                </pic:pic>
              </a:graphicData>
            </a:graphic>
          </wp:inline>
        </w:drawing>
      </w:r>
    </w:p>
    <w:p w:rsidR="006C5FB7" w:rsidRPr="00F3157A"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A 3ª Oficina de Transparência Pública e Controle Social, realizada pela equipe da Ouvidoria do Tribunal de Contas de Pernambuco na Faculdade UNINASSAU, no Recife, fechou o ciclo de atividades do projeto "LAI Social" para 2016. O projeto visa realizar ações de desenvolvimento junto à sociedade, a fim de incentivar o exercício do controle social amparado pela Lei de Acesso à Informação.</w:t>
      </w:r>
    </w:p>
    <w:p w:rsidR="006C5FB7" w:rsidRPr="00F3157A"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A oficina foi ministrada pelos servidores do TCE, Eduardo Neves e Antônio Peixoto, no sentido de divulgar as atividades e funções do Tribunal e da sua </w:t>
      </w:r>
      <w:hyperlink r:id="rId41" w:history="1">
        <w:r w:rsidRPr="00F3157A">
          <w:rPr>
            <w:rStyle w:val="Hyperlink"/>
            <w:color w:val="428BCA"/>
            <w:u w:val="none"/>
          </w:rPr>
          <w:t>Ouvidoria</w:t>
        </w:r>
      </w:hyperlink>
      <w:r w:rsidRPr="00F3157A">
        <w:rPr>
          <w:color w:val="333333"/>
        </w:rPr>
        <w:t>, que funciona como um canal de comunicação com a sociedade, para receber denúncias e sugestões do público. "Levar conhecimentos aos alunos é também uma forma de incentivá-los no exercício do controle social e chamar a atenção para os valores da ética e da transparência, da efetividade e da imparcialidade, que orientam nossas ações em prol da melhoria da administração pública", afirmou o coordenador da Ouvidoria, Eduardo Neves.</w:t>
      </w:r>
    </w:p>
    <w:p w:rsidR="00DA5DC3" w:rsidRPr="00F3157A"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rStyle w:val="Forte"/>
          <w:rFonts w:eastAsiaTheme="majorEastAsia"/>
          <w:color w:val="333333"/>
        </w:rPr>
        <w:t>DEBATE - </w:t>
      </w:r>
      <w:r w:rsidRPr="00F3157A">
        <w:rPr>
          <w:color w:val="333333"/>
        </w:rPr>
        <w:t xml:space="preserve">O debate foi mediado pelo coordenador da Ouvidoria, que também é professor de Filosofia do Direito da Instituição. Eduardo Neves enfatizou a importância da participação popular de qualidade para a melhoria dos trabalhos de auditoria do TCE-PE. “Se a atividade filosófica consiste em buscar a verdade na realidade, o nosso papel é, pedagogicamente, orientar os discentes no sentido de que, quanto mais os cidadãos comunicarem indícios de irregularidades observados na experiência concreta, tanto melhor poderá ser a extração da verdade real buscada no </w:t>
      </w:r>
      <w:r w:rsidRPr="00F3157A">
        <w:rPr>
          <w:color w:val="333333"/>
        </w:rPr>
        <w:lastRenderedPageBreak/>
        <w:t>processo de instrução do Tribunal”, disse ele ao se referir ao aumento da qualidade no controle externo, uma das diretrizes da atual gestão. </w:t>
      </w:r>
    </w:p>
    <w:p w:rsidR="006C5FB7" w:rsidRPr="00F3157A" w:rsidRDefault="006C5FB7" w:rsidP="00C202D2">
      <w:pPr>
        <w:pStyle w:val="NormalWeb"/>
        <w:shd w:val="clear" w:color="auto" w:fill="FFFFFF"/>
        <w:spacing w:before="0" w:beforeAutospacing="0" w:after="300" w:afterAutospacing="0" w:line="375" w:lineRule="atLeast"/>
        <w:ind w:firstLine="708"/>
        <w:jc w:val="both"/>
        <w:rPr>
          <w:color w:val="333333"/>
        </w:rPr>
      </w:pPr>
      <w:r w:rsidRPr="00F3157A">
        <w:rPr>
          <w:color w:val="333333"/>
        </w:rPr>
        <w:t>Por meio de perguntas e respostas, o inspetor de obras públicas, Antônio Peixoto, abordou a estrutura e as funções do TCE e a efetividade do controle externo em face dos resultados</w:t>
      </w:r>
      <w:r w:rsidR="00DA5DC3" w:rsidRPr="00F3157A">
        <w:rPr>
          <w:color w:val="333333"/>
        </w:rPr>
        <w:t xml:space="preserve"> </w:t>
      </w:r>
      <w:r w:rsidRPr="00F3157A">
        <w:rPr>
          <w:color w:val="333333"/>
        </w:rPr>
        <w:t>que têm influenciado a realidade política atual. Ele falou também sobre o</w:t>
      </w:r>
      <w:r w:rsidR="00323D26" w:rsidRPr="00F3157A">
        <w:rPr>
          <w:color w:val="333333"/>
        </w:rPr>
        <w:t xml:space="preserve"> </w:t>
      </w:r>
      <w:hyperlink r:id="rId42" w:history="1">
        <w:r w:rsidRPr="00F3157A">
          <w:rPr>
            <w:rStyle w:val="Hyperlink"/>
            <w:color w:val="428BCA"/>
            <w:u w:val="none"/>
          </w:rPr>
          <w:t>Portal Tome Conta</w:t>
        </w:r>
      </w:hyperlink>
      <w:r w:rsidRPr="00F3157A">
        <w:rPr>
          <w:color w:val="333333"/>
        </w:rPr>
        <w:t> e o </w:t>
      </w:r>
      <w:hyperlink r:id="rId43" w:history="1">
        <w:r w:rsidRPr="00F3157A">
          <w:rPr>
            <w:rStyle w:val="Hyperlink"/>
            <w:color w:val="428BCA"/>
            <w:u w:val="none"/>
          </w:rPr>
          <w:t>Índice de Transparência dos Municípios de Pernambuco</w:t>
        </w:r>
      </w:hyperlink>
      <w:r w:rsidRPr="00F3157A">
        <w:rPr>
          <w:color w:val="333333"/>
        </w:rPr>
        <w:t>, enquanto ferramentas de contribuição do TCE para tornar mais efetivo o exercício da cidadania, além de explicar como a população pode entrar em contato com Ouvidoria e formular demandas de qualidade, a fim de que melhor sirvam de subsídio para os trabalhos de auditoria do Tribunal de Contas, em benefício da sociedade.</w:t>
      </w:r>
    </w:p>
    <w:p w:rsidR="00884BD8" w:rsidRDefault="006C5FB7" w:rsidP="00323D26">
      <w:pPr>
        <w:pStyle w:val="NormalWeb"/>
        <w:shd w:val="clear" w:color="auto" w:fill="FFFFFF"/>
        <w:spacing w:before="0" w:beforeAutospacing="0" w:after="300" w:afterAutospacing="0" w:line="375" w:lineRule="atLeast"/>
        <w:ind w:firstLine="708"/>
        <w:jc w:val="both"/>
        <w:rPr>
          <w:color w:val="333333"/>
        </w:rPr>
      </w:pPr>
      <w:r w:rsidRPr="00F3157A">
        <w:rPr>
          <w:color w:val="333333"/>
        </w:rPr>
        <w:t xml:space="preserve">A oficina teve a participação efetiva dos alunos do primeiro período do curso que opinaram e tiraram dúvidas sobre o assunto. A intenção do conselheiro </w:t>
      </w:r>
      <w:proofErr w:type="spellStart"/>
      <w:r w:rsidRPr="00F3157A">
        <w:rPr>
          <w:color w:val="333333"/>
        </w:rPr>
        <w:t>Ranilson</w:t>
      </w:r>
      <w:proofErr w:type="spellEnd"/>
      <w:r w:rsidRPr="00F3157A">
        <w:rPr>
          <w:color w:val="333333"/>
        </w:rPr>
        <w:t xml:space="preserve"> Ramos, Ouvidor do TCE, é continuar com os debates sobre transparência e controle da administração pública, em 2017, junto a outras turmas de Direito em Pernambuco.</w:t>
      </w:r>
    </w:p>
    <w:p w:rsidR="00734636" w:rsidRDefault="00734636" w:rsidP="00734636">
      <w:pPr>
        <w:pStyle w:val="Ttulo1"/>
        <w:shd w:val="clear" w:color="auto" w:fill="FFFFFF"/>
        <w:spacing w:before="0" w:after="300"/>
        <w:rPr>
          <w:rFonts w:ascii="roboto_slabregular" w:hAnsi="roboto_slabregular"/>
          <w:bCs w:val="0"/>
          <w:u w:val="single"/>
        </w:rPr>
      </w:pPr>
    </w:p>
    <w:p w:rsidR="00734636" w:rsidRDefault="00734636" w:rsidP="00B66F6D">
      <w:pPr>
        <w:pStyle w:val="Ttulo1"/>
        <w:shd w:val="clear" w:color="auto" w:fill="FFFFFF"/>
        <w:spacing w:before="0" w:after="300"/>
        <w:rPr>
          <w:rFonts w:ascii="Arial" w:eastAsia="Times New Roman" w:hAnsi="Arial" w:cs="Times New Roman"/>
          <w:b w:val="0"/>
          <w:bCs w:val="0"/>
          <w:color w:val="00000A"/>
          <w:sz w:val="24"/>
          <w:szCs w:val="20"/>
        </w:rPr>
      </w:pPr>
    </w:p>
    <w:p w:rsidR="00B66F6D" w:rsidRPr="00B66F6D" w:rsidRDefault="00B66F6D" w:rsidP="00B66F6D">
      <w:pPr>
        <w:rPr>
          <w:lang w:eastAsia="en-US"/>
        </w:rPr>
      </w:pPr>
    </w:p>
    <w:p w:rsidR="00734636" w:rsidRPr="00734636" w:rsidRDefault="00734636" w:rsidP="00734636">
      <w:pPr>
        <w:pStyle w:val="Ttulo1"/>
        <w:shd w:val="clear" w:color="auto" w:fill="FFFFFF"/>
        <w:spacing w:before="0" w:after="300"/>
        <w:jc w:val="center"/>
        <w:rPr>
          <w:rFonts w:ascii="roboto_slabregular" w:hAnsi="roboto_slabregular"/>
          <w:bCs w:val="0"/>
          <w:color w:val="333333"/>
          <w:u w:val="single"/>
        </w:rPr>
      </w:pPr>
      <w:r w:rsidRPr="00734636">
        <w:rPr>
          <w:rFonts w:ascii="roboto_slabregular" w:hAnsi="roboto_slabregular"/>
          <w:bCs w:val="0"/>
          <w:u w:val="single"/>
        </w:rPr>
        <w:lastRenderedPageBreak/>
        <w:t>Universitários participam de Oficina sobre Controle Social</w:t>
      </w:r>
    </w:p>
    <w:p w:rsidR="00734636" w:rsidRDefault="00734636" w:rsidP="00734636">
      <w:pPr>
        <w:pStyle w:val="NormalWeb"/>
        <w:shd w:val="clear" w:color="auto" w:fill="FFFFFF"/>
        <w:spacing w:before="0" w:beforeAutospacing="0" w:after="300" w:afterAutospacing="0" w:line="375" w:lineRule="atLeast"/>
        <w:jc w:val="center"/>
        <w:rPr>
          <w:color w:val="333333"/>
        </w:rPr>
      </w:pPr>
      <w:r>
        <w:rPr>
          <w:noProof/>
          <w:color w:val="333333"/>
        </w:rPr>
        <w:drawing>
          <wp:inline distT="0" distB="0" distL="0" distR="0">
            <wp:extent cx="4648705" cy="2924810"/>
            <wp:effectExtent l="19050" t="0" r="0" b="0"/>
            <wp:docPr id="32" name="Imagem 26" descr="\\batutas\Usuario$\1376\Desktop\materia_oficin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utas\Usuario$\1376\Desktop\materia_oficina_.jpg"/>
                    <pic:cNvPicPr>
                      <a:picLocks noChangeAspect="1" noChangeArrowheads="1"/>
                    </pic:cNvPicPr>
                  </pic:nvPicPr>
                  <pic:blipFill>
                    <a:blip r:embed="rId44" cstate="print"/>
                    <a:srcRect/>
                    <a:stretch>
                      <a:fillRect/>
                    </a:stretch>
                  </pic:blipFill>
                  <pic:spPr bwMode="auto">
                    <a:xfrm>
                      <a:off x="0" y="0"/>
                      <a:ext cx="4653531" cy="2927847"/>
                    </a:xfrm>
                    <a:prstGeom prst="rect">
                      <a:avLst/>
                    </a:prstGeom>
                    <a:noFill/>
                    <a:ln w="9525">
                      <a:noFill/>
                      <a:miter lim="800000"/>
                      <a:headEnd/>
                      <a:tailEnd/>
                    </a:ln>
                  </pic:spPr>
                </pic:pic>
              </a:graphicData>
            </a:graphic>
          </wp:inline>
        </w:drawing>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Estudantes de Direito de diversas instituições d</w:t>
      </w:r>
      <w:r w:rsidR="00CF72D9">
        <w:rPr>
          <w:color w:val="333333"/>
        </w:rPr>
        <w:t>e ensino do Recife participaram de uma oficina promovida</w:t>
      </w:r>
      <w:r w:rsidRPr="00734636">
        <w:rPr>
          <w:color w:val="333333"/>
        </w:rPr>
        <w:t xml:space="preserve"> pela Ouvidoria do Tribunal de Contas</w:t>
      </w:r>
      <w:r w:rsidR="00CF72D9">
        <w:rPr>
          <w:color w:val="333333"/>
        </w:rPr>
        <w:t xml:space="preserve"> e </w:t>
      </w:r>
      <w:r w:rsidR="00CF72D9" w:rsidRPr="00734636">
        <w:rPr>
          <w:color w:val="333333"/>
        </w:rPr>
        <w:t xml:space="preserve">pelo programa </w:t>
      </w:r>
      <w:proofErr w:type="spellStart"/>
      <w:r w:rsidR="00CF72D9" w:rsidRPr="00734636">
        <w:rPr>
          <w:color w:val="333333"/>
        </w:rPr>
        <w:t>TCEndo</w:t>
      </w:r>
      <w:proofErr w:type="spellEnd"/>
      <w:r w:rsidR="00CF72D9" w:rsidRPr="00734636">
        <w:rPr>
          <w:color w:val="333333"/>
        </w:rPr>
        <w:t xml:space="preserve"> Cidadania</w:t>
      </w:r>
      <w:r w:rsidR="00CF72D9">
        <w:rPr>
          <w:color w:val="333333"/>
        </w:rPr>
        <w:t xml:space="preserve"> da ECPBG</w:t>
      </w:r>
      <w:r w:rsidRPr="00734636">
        <w:rPr>
          <w:color w:val="333333"/>
        </w:rPr>
        <w:t>. O evento, cujo tema foi "A participação dos universitários no Controle Social", teve o objetivo de apresentar aos alunos a atuação do Tribunal de Contas e discutir a importância da participação do cidadão na gestão pública.</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rStyle w:val="Forte"/>
          <w:color w:val="333333"/>
        </w:rPr>
        <w:t>PROGRAMAÇÃO -</w:t>
      </w:r>
      <w:r w:rsidRPr="00734636">
        <w:rPr>
          <w:color w:val="333333"/>
        </w:rPr>
        <w:t> Na abertura do encontro, o coordenador da Ouvidoria, Eduardo Porto</w:t>
      </w:r>
      <w:r w:rsidR="00CF72D9">
        <w:rPr>
          <w:color w:val="333333"/>
        </w:rPr>
        <w:t xml:space="preserve"> Carreiro</w:t>
      </w:r>
      <w:r w:rsidRPr="00734636">
        <w:rPr>
          <w:color w:val="333333"/>
        </w:rPr>
        <w:t xml:space="preserve"> Neves, fez uma reflexão sobre o papel do Tribunal de Contas recitando a poesia “</w:t>
      </w:r>
      <w:hyperlink r:id="rId45" w:history="1">
        <w:r w:rsidRPr="00734636">
          <w:rPr>
            <w:rStyle w:val="Hyperlink"/>
            <w:rFonts w:eastAsiaTheme="majorEastAsia"/>
            <w:color w:val="428BCA"/>
          </w:rPr>
          <w:t>A Voz da Cidadania”, </w:t>
        </w:r>
      </w:hyperlink>
      <w:r w:rsidRPr="00734636">
        <w:rPr>
          <w:color w:val="333333"/>
        </w:rPr>
        <w:t xml:space="preserve">do poeta e repentista Sebastião Dias. A programação contou ainda com a participação de Gustavo Almeida, servidor do TCE-PE e assessor do conselheiro </w:t>
      </w:r>
      <w:proofErr w:type="spellStart"/>
      <w:r w:rsidRPr="00734636">
        <w:rPr>
          <w:color w:val="333333"/>
        </w:rPr>
        <w:t>Ranilson</w:t>
      </w:r>
      <w:proofErr w:type="spellEnd"/>
      <w:r w:rsidRPr="00734636">
        <w:rPr>
          <w:color w:val="333333"/>
        </w:rPr>
        <w:t xml:space="preserve"> Ramos, que falou sobre a estrutura e o funcionamento do órgão, e os processos de fiscalização e de prestação de contas, da servidora </w:t>
      </w:r>
      <w:proofErr w:type="spellStart"/>
      <w:r w:rsidRPr="00734636">
        <w:rPr>
          <w:color w:val="333333"/>
        </w:rPr>
        <w:t>Waléria</w:t>
      </w:r>
      <w:proofErr w:type="spellEnd"/>
      <w:r w:rsidRPr="00734636">
        <w:rPr>
          <w:color w:val="333333"/>
        </w:rPr>
        <w:t xml:space="preserve"> Barreto, que explicou o papel da Ouvidoria e a sua importância para o controle social, e da coordenadora do Programa </w:t>
      </w:r>
      <w:proofErr w:type="spellStart"/>
      <w:r w:rsidRPr="00734636">
        <w:rPr>
          <w:color w:val="333333"/>
        </w:rPr>
        <w:t>TCEndo</w:t>
      </w:r>
      <w:proofErr w:type="spellEnd"/>
      <w:r w:rsidRPr="00734636">
        <w:rPr>
          <w:color w:val="333333"/>
        </w:rPr>
        <w:t>, Ana Alaíde Pinheiro, que apresentou o programa, a Escola de Contas e o </w:t>
      </w:r>
      <w:hyperlink r:id="rId46" w:history="1">
        <w:r w:rsidRPr="00734636">
          <w:rPr>
            <w:rStyle w:val="Hyperlink"/>
            <w:rFonts w:eastAsiaTheme="majorEastAsia"/>
            <w:color w:val="428BCA"/>
          </w:rPr>
          <w:t>Portal Tome Conta</w:t>
        </w:r>
      </w:hyperlink>
      <w:r w:rsidRPr="00734636">
        <w:rPr>
          <w:color w:val="333333"/>
        </w:rPr>
        <w:t>, lançado pelo Tribunal em 2015, com o objetivo de facilitar a fiscalização das contas públicas pela sociedade.</w:t>
      </w:r>
    </w:p>
    <w:p w:rsidR="00734636" w:rsidRDefault="00734636" w:rsidP="00734636">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b/>
          <w:bCs/>
          <w:noProof/>
          <w:color w:val="333333"/>
          <w:sz w:val="21"/>
          <w:szCs w:val="21"/>
        </w:rPr>
        <w:lastRenderedPageBreak/>
        <w:drawing>
          <wp:inline distT="0" distB="0" distL="0" distR="0">
            <wp:extent cx="4286250" cy="2857500"/>
            <wp:effectExtent l="19050" t="0" r="0" b="0"/>
            <wp:docPr id="33" name="Imagem 27" descr="http://www.tce.pe.gov.br/internet/images/tcendof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ce.pe.gov.br/internet/images/tcendoficina.jpg"/>
                    <pic:cNvPicPr>
                      <a:picLocks noChangeAspect="1" noChangeArrowheads="1"/>
                    </pic:cNvPicPr>
                  </pic:nvPicPr>
                  <pic:blipFill>
                    <a:blip r:embed="rId47"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 xml:space="preserve">Como parte da dinâmica da oficina, os 231 universitários tiveram acesso à rede de internet do TCE e puderam acompanhar, em seus dispositivos móveis, o passo a passo para realizar uma denúncia na Ouvidoria, bem como o funcionamento do Portal Tome Conta. Durante o evento foram sorteadas camisas do </w:t>
      </w:r>
      <w:proofErr w:type="spellStart"/>
      <w:r w:rsidRPr="00734636">
        <w:rPr>
          <w:color w:val="333333"/>
        </w:rPr>
        <w:t>TCEndo</w:t>
      </w:r>
      <w:proofErr w:type="spellEnd"/>
      <w:r w:rsidRPr="00734636">
        <w:rPr>
          <w:color w:val="333333"/>
        </w:rPr>
        <w:t xml:space="preserve"> para os alunos.</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 xml:space="preserve">A aluna de direito da </w:t>
      </w:r>
      <w:proofErr w:type="spellStart"/>
      <w:r w:rsidRPr="00734636">
        <w:rPr>
          <w:color w:val="333333"/>
        </w:rPr>
        <w:t>Uninassau</w:t>
      </w:r>
      <w:proofErr w:type="spellEnd"/>
      <w:r w:rsidRPr="00734636">
        <w:rPr>
          <w:color w:val="333333"/>
        </w:rPr>
        <w:t>, Talita Máximo, considerou o evento uma ótima oportunidade de aprendizado, “A gente conhece o Tribunal de Contas pela Constituição ou só de ouvir falar, mas não conhece realmente a estrutura e o trabalho desenvolvido aqui. As palestras foram interessantes porque vimos meios dos cidadãos alcançarem a Ouvidoria e pesquisarem mais sobre o Estado e municípios”.</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 xml:space="preserve">Ao final, os estudantes participaram fazendo perguntas aos palestrantes sobre os temas abordados. As instituições presentes foram </w:t>
      </w:r>
      <w:proofErr w:type="spellStart"/>
      <w:r w:rsidRPr="00734636">
        <w:rPr>
          <w:color w:val="333333"/>
        </w:rPr>
        <w:t>Uninassau</w:t>
      </w:r>
      <w:proofErr w:type="spellEnd"/>
      <w:r w:rsidRPr="00734636">
        <w:rPr>
          <w:color w:val="333333"/>
        </w:rPr>
        <w:t xml:space="preserve">, Faculdade Nova Roma, FOCCA - Faculdade de Olinda, Faculdade Joaquim Nabuco, Facho, </w:t>
      </w:r>
      <w:proofErr w:type="spellStart"/>
      <w:r w:rsidRPr="00734636">
        <w:rPr>
          <w:color w:val="333333"/>
        </w:rPr>
        <w:t>Faintivisa</w:t>
      </w:r>
      <w:proofErr w:type="spellEnd"/>
      <w:r w:rsidRPr="00734636">
        <w:rPr>
          <w:color w:val="333333"/>
        </w:rPr>
        <w:t xml:space="preserve">, Faculdade Damas, </w:t>
      </w:r>
      <w:proofErr w:type="spellStart"/>
      <w:r w:rsidRPr="00734636">
        <w:rPr>
          <w:color w:val="333333"/>
        </w:rPr>
        <w:t>Unicap</w:t>
      </w:r>
      <w:proofErr w:type="spellEnd"/>
      <w:r w:rsidRPr="00734636">
        <w:rPr>
          <w:color w:val="333333"/>
        </w:rPr>
        <w:t>, Faculdade Guararapes e Universidade de Pernambuco.</w:t>
      </w:r>
    </w:p>
    <w:p w:rsidR="00734636" w:rsidRPr="00734636" w:rsidRDefault="00734636" w:rsidP="00323D26">
      <w:pPr>
        <w:pStyle w:val="NormalWeb"/>
        <w:shd w:val="clear" w:color="auto" w:fill="FFFFFF"/>
        <w:spacing w:before="0" w:beforeAutospacing="0" w:after="300" w:afterAutospacing="0" w:line="375" w:lineRule="atLeast"/>
        <w:ind w:firstLine="708"/>
        <w:jc w:val="both"/>
        <w:rPr>
          <w:color w:val="333333"/>
        </w:rPr>
      </w:pPr>
    </w:p>
    <w:p w:rsidR="00734636" w:rsidRDefault="00734636" w:rsidP="00323D26">
      <w:pPr>
        <w:pStyle w:val="NormalWeb"/>
        <w:shd w:val="clear" w:color="auto" w:fill="FFFFFF"/>
        <w:spacing w:before="0" w:beforeAutospacing="0" w:after="300" w:afterAutospacing="0" w:line="375" w:lineRule="atLeast"/>
        <w:ind w:firstLine="708"/>
        <w:jc w:val="both"/>
        <w:rPr>
          <w:color w:val="333333"/>
        </w:rPr>
      </w:pPr>
    </w:p>
    <w:p w:rsidR="00734636" w:rsidRPr="00F3157A" w:rsidRDefault="00734636" w:rsidP="00323D26">
      <w:pPr>
        <w:pStyle w:val="NormalWeb"/>
        <w:shd w:val="clear" w:color="auto" w:fill="FFFFFF"/>
        <w:spacing w:before="0" w:beforeAutospacing="0" w:after="300" w:afterAutospacing="0" w:line="375" w:lineRule="atLeast"/>
        <w:ind w:firstLine="708"/>
        <w:jc w:val="both"/>
        <w:rPr>
          <w:color w:val="333333"/>
        </w:rPr>
      </w:pPr>
    </w:p>
    <w:p w:rsidR="00CE377D" w:rsidRPr="00DA5DC3" w:rsidRDefault="00262438" w:rsidP="00CE377D">
      <w:pPr>
        <w:pStyle w:val="Ttulo1"/>
        <w:shd w:val="clear" w:color="auto" w:fill="FFFFFF"/>
        <w:spacing w:before="0" w:after="300"/>
        <w:jc w:val="center"/>
        <w:rPr>
          <w:rFonts w:ascii="roboto_slabregular" w:hAnsi="roboto_slabregular"/>
          <w:bCs w:val="0"/>
          <w:color w:val="333333"/>
        </w:rPr>
      </w:pPr>
      <w:hyperlink r:id="rId48" w:tooltip="Nova campanha de divulgação da Ouvidoria" w:history="1">
        <w:r w:rsidR="00CE377D" w:rsidRPr="00DA5DC3">
          <w:rPr>
            <w:rStyle w:val="Hyperlink"/>
            <w:rFonts w:ascii="roboto_slabregular" w:hAnsi="roboto_slabregular"/>
            <w:bCs w:val="0"/>
            <w:color w:val="2A6496"/>
          </w:rPr>
          <w:t>Nova campanha de divulgação da Ouvidoria</w:t>
        </w:r>
      </w:hyperlink>
    </w:p>
    <w:p w:rsidR="00CE377D" w:rsidRDefault="00CE377D" w:rsidP="00CE377D">
      <w:pPr>
        <w:suppressAutoHyphens w:val="0"/>
        <w:autoSpaceDE w:val="0"/>
        <w:autoSpaceDN w:val="0"/>
        <w:adjustRightInd w:val="0"/>
        <w:jc w:val="center"/>
        <w:rPr>
          <w:rFonts w:ascii="Lydian BT" w:eastAsia="SimSun" w:hAnsi="Lydian BT" w:cs="Lydian BT"/>
          <w:color w:val="000000"/>
          <w:szCs w:val="24"/>
          <w:lang w:eastAsia="en-US"/>
        </w:rPr>
      </w:pPr>
      <w:r w:rsidRPr="00DA5DC3">
        <w:rPr>
          <w:rFonts w:ascii="Lydian BT" w:eastAsia="SimSun" w:hAnsi="Lydian BT" w:cs="Lydian BT"/>
          <w:noProof/>
          <w:color w:val="000000"/>
          <w:szCs w:val="24"/>
        </w:rPr>
        <w:drawing>
          <wp:inline distT="0" distB="0" distL="0" distR="0">
            <wp:extent cx="3810000" cy="2305050"/>
            <wp:effectExtent l="19050" t="0" r="0" b="0"/>
            <wp:docPr id="20" name="Imagem 18" descr="http://www.tce.pe.gov.br/internet/images/ouvidoria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ce.pe.gov.br/internet/images/ouvidoria_face.jpg"/>
                    <pic:cNvPicPr>
                      <a:picLocks noChangeAspect="1" noChangeArrowheads="1"/>
                    </pic:cNvPicPr>
                  </pic:nvPicPr>
                  <pic:blipFill>
                    <a:blip r:embed="rId49" cstate="print"/>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p w:rsidR="00CE377D" w:rsidRDefault="00CE377D" w:rsidP="00CE377D">
      <w:pPr>
        <w:suppressAutoHyphens w:val="0"/>
        <w:autoSpaceDE w:val="0"/>
        <w:autoSpaceDN w:val="0"/>
        <w:adjustRightInd w:val="0"/>
        <w:rPr>
          <w:rFonts w:ascii="Lydian BT" w:eastAsia="SimSun" w:hAnsi="Lydian BT" w:cs="Lydian BT"/>
          <w:color w:val="000000"/>
          <w:szCs w:val="24"/>
          <w:lang w:eastAsia="en-US"/>
        </w:rPr>
      </w:pPr>
    </w:p>
    <w:p w:rsidR="00F3157A" w:rsidRDefault="00CE377D" w:rsidP="00F3157A">
      <w:pPr>
        <w:pStyle w:val="NormalWeb"/>
        <w:shd w:val="clear" w:color="auto" w:fill="FFFFFF"/>
        <w:spacing w:before="0" w:beforeAutospacing="0" w:after="0" w:afterAutospacing="0" w:line="360" w:lineRule="auto"/>
        <w:ind w:firstLine="708"/>
        <w:jc w:val="both"/>
        <w:rPr>
          <w:color w:val="222222"/>
        </w:rPr>
      </w:pPr>
      <w:r w:rsidRPr="00F3157A">
        <w:rPr>
          <w:color w:val="222222"/>
        </w:rPr>
        <w:t>Dando continuidade à estratégia de aproximar o Tribunal de Contas de Pernambuco da sociedade por meio das mídias digitais, o TCE deu início nesta quarta-feira (20), em sua </w:t>
      </w:r>
      <w:hyperlink r:id="rId50" w:history="1">
        <w:r w:rsidRPr="00F3157A">
          <w:rPr>
            <w:rStyle w:val="Hyperlink"/>
            <w:color w:val="428BCA"/>
            <w:u w:val="none"/>
          </w:rPr>
          <w:t xml:space="preserve">página no </w:t>
        </w:r>
        <w:proofErr w:type="spellStart"/>
        <w:r w:rsidRPr="00F3157A">
          <w:rPr>
            <w:rStyle w:val="Hyperlink"/>
            <w:color w:val="428BCA"/>
            <w:u w:val="none"/>
          </w:rPr>
          <w:t>Facebook</w:t>
        </w:r>
        <w:proofErr w:type="spellEnd"/>
      </w:hyperlink>
      <w:r w:rsidRPr="00F3157A">
        <w:rPr>
          <w:color w:val="222222"/>
        </w:rPr>
        <w:t>, a uma série de vídeos para a uma campanha de divulgação das ações da Ouvidoria. </w:t>
      </w:r>
    </w:p>
    <w:p w:rsidR="00CE377D" w:rsidRPr="00F3157A" w:rsidRDefault="00CE377D" w:rsidP="00F3157A">
      <w:pPr>
        <w:pStyle w:val="NormalWeb"/>
        <w:shd w:val="clear" w:color="auto" w:fill="FFFFFF"/>
        <w:spacing w:before="0" w:beforeAutospacing="0" w:after="0" w:afterAutospacing="0" w:line="360" w:lineRule="auto"/>
        <w:ind w:firstLine="708"/>
        <w:jc w:val="both"/>
        <w:rPr>
          <w:color w:val="222222"/>
        </w:rPr>
      </w:pPr>
      <w:r w:rsidRPr="00F3157A">
        <w:rPr>
          <w:color w:val="222222"/>
        </w:rPr>
        <w:t>Os vídeos, de aproximadamente um minuto, têm como objetivo divulgar o trabalho e a importância da Ouvidoria por meio de uma linguagem visual mais leve e moderna. Eles também orientam a população sobre como encaminhar denúncias e reclamações ao Tribunal de Contas. A intenção é estender esse tipo de campanha e de comunicação a outros setores e atividades do TCE, buscando sempre a convergência de mídias.</w:t>
      </w:r>
      <w:r>
        <w:rPr>
          <w:rFonts w:ascii="Tahoma" w:hAnsi="Tahoma" w:cs="Tahoma"/>
          <w:color w:val="222222"/>
        </w:rPr>
        <w:br/>
      </w:r>
    </w:p>
    <w:p w:rsidR="00DA5DC3" w:rsidRDefault="00DA5DC3" w:rsidP="003A069F">
      <w:pPr>
        <w:suppressAutoHyphens w:val="0"/>
        <w:autoSpaceDE w:val="0"/>
        <w:autoSpaceDN w:val="0"/>
        <w:adjustRightInd w:val="0"/>
        <w:rPr>
          <w:rFonts w:ascii="Lydian BT" w:eastAsia="SimSun" w:hAnsi="Lydian BT" w:cs="Lydian BT"/>
          <w:color w:val="000000"/>
          <w:szCs w:val="24"/>
          <w:lang w:eastAsia="en-US"/>
        </w:rPr>
      </w:pPr>
    </w:p>
    <w:p w:rsidR="00734636" w:rsidRDefault="00734636" w:rsidP="00DA5DC3">
      <w:pPr>
        <w:pStyle w:val="Ttulo1"/>
        <w:shd w:val="clear" w:color="auto" w:fill="FFFFFF"/>
        <w:spacing w:before="0" w:after="300"/>
        <w:jc w:val="center"/>
        <w:rPr>
          <w:rFonts w:ascii="roboto_slabregular" w:hAnsi="roboto_slabregular"/>
          <w:bCs w:val="0"/>
          <w:u w:val="single"/>
        </w:rPr>
      </w:pPr>
    </w:p>
    <w:p w:rsidR="00734636" w:rsidRDefault="00734636" w:rsidP="00DA5DC3">
      <w:pPr>
        <w:pStyle w:val="Ttulo1"/>
        <w:shd w:val="clear" w:color="auto" w:fill="FFFFFF"/>
        <w:spacing w:before="0" w:after="300"/>
        <w:jc w:val="center"/>
        <w:rPr>
          <w:rFonts w:ascii="roboto_slabregular" w:hAnsi="roboto_slabregular"/>
          <w:bCs w:val="0"/>
          <w:u w:val="single"/>
        </w:rPr>
      </w:pPr>
    </w:p>
    <w:p w:rsidR="00734636" w:rsidRDefault="00734636" w:rsidP="00DA5DC3">
      <w:pPr>
        <w:pStyle w:val="Ttulo1"/>
        <w:shd w:val="clear" w:color="auto" w:fill="FFFFFF"/>
        <w:spacing w:before="0" w:after="300"/>
        <w:jc w:val="center"/>
        <w:rPr>
          <w:rFonts w:ascii="roboto_slabregular" w:hAnsi="roboto_slabregular"/>
          <w:bCs w:val="0"/>
          <w:u w:val="single"/>
        </w:rPr>
      </w:pPr>
    </w:p>
    <w:p w:rsidR="00734636" w:rsidRDefault="00734636" w:rsidP="00DA5DC3">
      <w:pPr>
        <w:pStyle w:val="Ttulo1"/>
        <w:shd w:val="clear" w:color="auto" w:fill="FFFFFF"/>
        <w:spacing w:before="0" w:after="300"/>
        <w:jc w:val="center"/>
        <w:rPr>
          <w:rFonts w:ascii="roboto_slabregular" w:hAnsi="roboto_slabregular"/>
          <w:bCs w:val="0"/>
          <w:u w:val="single"/>
        </w:rPr>
      </w:pPr>
    </w:p>
    <w:p w:rsidR="00734636" w:rsidRDefault="00734636" w:rsidP="00734636">
      <w:pPr>
        <w:rPr>
          <w:lang w:eastAsia="en-US"/>
        </w:rPr>
      </w:pPr>
    </w:p>
    <w:p w:rsidR="00734636" w:rsidRPr="00734636" w:rsidRDefault="00734636" w:rsidP="00734636">
      <w:pPr>
        <w:rPr>
          <w:lang w:eastAsia="en-US"/>
        </w:rPr>
      </w:pPr>
    </w:p>
    <w:p w:rsidR="00DA5DC3" w:rsidRPr="00734636" w:rsidRDefault="00734636" w:rsidP="00734636">
      <w:pPr>
        <w:pStyle w:val="Ttulo1"/>
        <w:shd w:val="clear" w:color="auto" w:fill="FFFFFF"/>
        <w:spacing w:before="0" w:after="300"/>
        <w:jc w:val="center"/>
        <w:rPr>
          <w:rFonts w:ascii="roboto_slabregular" w:hAnsi="roboto_slabregular"/>
          <w:bCs w:val="0"/>
          <w:color w:val="333333"/>
          <w:u w:val="single"/>
        </w:rPr>
      </w:pPr>
      <w:r w:rsidRPr="00734636">
        <w:rPr>
          <w:rFonts w:ascii="roboto_slabregular" w:hAnsi="roboto_slabregular"/>
          <w:bCs w:val="0"/>
          <w:u w:val="single"/>
        </w:rPr>
        <w:lastRenderedPageBreak/>
        <w:t>Demandas enviadas à Ouvidoria contribuem para a melhoria da gestão</w:t>
      </w:r>
    </w:p>
    <w:p w:rsidR="00323D26" w:rsidRDefault="00323D26" w:rsidP="003A069F">
      <w:pPr>
        <w:suppressAutoHyphens w:val="0"/>
        <w:autoSpaceDE w:val="0"/>
        <w:autoSpaceDN w:val="0"/>
        <w:adjustRightInd w:val="0"/>
        <w:rPr>
          <w:rFonts w:ascii="Lydian BT" w:eastAsia="SimSun" w:hAnsi="Lydian BT" w:cs="Lydian BT"/>
          <w:color w:val="000000"/>
          <w:szCs w:val="24"/>
          <w:lang w:eastAsia="en-US"/>
        </w:rPr>
      </w:pPr>
    </w:p>
    <w:p w:rsidR="00323D26" w:rsidRDefault="00734636" w:rsidP="00734636">
      <w:pPr>
        <w:suppressAutoHyphens w:val="0"/>
        <w:autoSpaceDE w:val="0"/>
        <w:autoSpaceDN w:val="0"/>
        <w:adjustRightInd w:val="0"/>
        <w:jc w:val="center"/>
        <w:rPr>
          <w:rFonts w:ascii="Lydian BT" w:eastAsia="SimSun" w:hAnsi="Lydian BT" w:cs="Lydian BT"/>
          <w:color w:val="000000"/>
          <w:szCs w:val="24"/>
          <w:lang w:eastAsia="en-US"/>
        </w:rPr>
      </w:pPr>
      <w:r>
        <w:rPr>
          <w:rFonts w:ascii="Lydian BT" w:eastAsia="SimSun" w:hAnsi="Lydian BT" w:cs="Lydian BT"/>
          <w:noProof/>
          <w:color w:val="000000"/>
          <w:szCs w:val="24"/>
        </w:rPr>
        <w:drawing>
          <wp:inline distT="0" distB="0" distL="0" distR="0">
            <wp:extent cx="4008192" cy="2581275"/>
            <wp:effectExtent l="19050" t="0" r="0" b="0"/>
            <wp:docPr id="34" name="Imagem 29" descr="\\batutas\Usuario$\1376\Desktop\Ouv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tutas\Usuario$\1376\Desktop\Ouvidor.jpg"/>
                    <pic:cNvPicPr>
                      <a:picLocks noChangeAspect="1" noChangeArrowheads="1"/>
                    </pic:cNvPicPr>
                  </pic:nvPicPr>
                  <pic:blipFill>
                    <a:blip r:embed="rId51" cstate="print"/>
                    <a:srcRect/>
                    <a:stretch>
                      <a:fillRect/>
                    </a:stretch>
                  </pic:blipFill>
                  <pic:spPr bwMode="auto">
                    <a:xfrm>
                      <a:off x="0" y="0"/>
                      <a:ext cx="4006100" cy="2579928"/>
                    </a:xfrm>
                    <a:prstGeom prst="rect">
                      <a:avLst/>
                    </a:prstGeom>
                    <a:noFill/>
                    <a:ln w="9525">
                      <a:noFill/>
                      <a:miter lim="800000"/>
                      <a:headEnd/>
                      <a:tailEnd/>
                    </a:ln>
                  </pic:spPr>
                </pic:pic>
              </a:graphicData>
            </a:graphic>
          </wp:inline>
        </w:drawing>
      </w:r>
    </w:p>
    <w:p w:rsidR="00323D26" w:rsidRDefault="00323D26" w:rsidP="003A069F">
      <w:pPr>
        <w:suppressAutoHyphens w:val="0"/>
        <w:autoSpaceDE w:val="0"/>
        <w:autoSpaceDN w:val="0"/>
        <w:adjustRightInd w:val="0"/>
        <w:rPr>
          <w:rFonts w:ascii="Lydian BT" w:eastAsia="SimSun" w:hAnsi="Lydian BT" w:cs="Lydian BT"/>
          <w:color w:val="000000"/>
          <w:szCs w:val="24"/>
          <w:lang w:eastAsia="en-US"/>
        </w:rPr>
      </w:pPr>
    </w:p>
    <w:p w:rsidR="00323D26" w:rsidRDefault="00323D26" w:rsidP="003A069F">
      <w:pPr>
        <w:suppressAutoHyphens w:val="0"/>
        <w:autoSpaceDE w:val="0"/>
        <w:autoSpaceDN w:val="0"/>
        <w:adjustRightInd w:val="0"/>
        <w:rPr>
          <w:rFonts w:ascii="Lydian BT" w:eastAsia="SimSun" w:hAnsi="Lydian BT" w:cs="Lydian BT"/>
          <w:color w:val="000000"/>
          <w:szCs w:val="24"/>
          <w:lang w:eastAsia="en-US"/>
        </w:rPr>
      </w:pPr>
    </w:p>
    <w:p w:rsidR="00734636" w:rsidRPr="00734636" w:rsidRDefault="00CF72D9" w:rsidP="00734636">
      <w:pPr>
        <w:pStyle w:val="NormalWeb"/>
        <w:shd w:val="clear" w:color="auto" w:fill="FFFFFF"/>
        <w:spacing w:before="0" w:beforeAutospacing="0" w:after="300" w:afterAutospacing="0" w:line="375" w:lineRule="atLeast"/>
        <w:jc w:val="both"/>
        <w:rPr>
          <w:color w:val="333333"/>
        </w:rPr>
      </w:pPr>
      <w:r>
        <w:rPr>
          <w:color w:val="333333"/>
        </w:rPr>
        <w:t>No dia 16 de março, comemora-se</w:t>
      </w:r>
      <w:r w:rsidR="00734636" w:rsidRPr="00734636">
        <w:rPr>
          <w:color w:val="333333"/>
        </w:rPr>
        <w:t xml:space="preserve"> o Dia Nacional do Ouvidor. A data foi escolhida em referência ao aniversário da criação da Associação Brasileira de Ouvidores, em 1995, tornando-se oficial em 2012. </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No Tribunal de Contas de Pernambuco a Ouvidoria surge com a missão de representar o cidadão no processo de comunicação com a Instituição, em um momento onde a população busca participar de forma mais ativa da vida política e do controle social.</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"Essa participação da sociedade, que se dá nos seus mais variados tipos, desde denúncias de  irregularidades, pedidos de orientação técnica, acesso à informação, reclamações, elogios ou sugestões, tem permitido ao TCE aprimorar os processos de trabalho, bem como a qualidade e a efetividade dos serviços prestados à sociedade, na medida em que as denúncias encaminhadas servem para subsidiar as atividades de fiscalização realizadas pela Casa", afirmou Eduardo Porto, coordenador da Ouvidoria.</w:t>
      </w:r>
      <w:r w:rsidRPr="00734636">
        <w:rPr>
          <w:color w:val="333333"/>
        </w:rPr>
        <w:br/>
      </w:r>
      <w:r w:rsidRPr="00734636">
        <w:rPr>
          <w:color w:val="333333"/>
        </w:rPr>
        <w:br/>
      </w:r>
      <w:r w:rsidRPr="00734636">
        <w:rPr>
          <w:rStyle w:val="Forte"/>
          <w:color w:val="333333"/>
        </w:rPr>
        <w:t>CRESCIMENTO -</w:t>
      </w:r>
      <w:r w:rsidRPr="00734636">
        <w:rPr>
          <w:color w:val="333333"/>
        </w:rPr>
        <w:t> As demandas da Ouvidoria em 2016 tiveram um acréscimo de 30%, comparado ao ano de 2015. Entre 1º de janeiro e 31 de dezembro do ano passado, a Ouvidoria recebeu 1.968 demandas, 443 a mais do que o mesmo período do ano anterior.</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lastRenderedPageBreak/>
        <w:t>Este ano, até o dia 10 de março, a Ouvidoria recebeu 671 demandas do cidadão, além de 70 pedidos de acesso à informação. Deste total, 336 chegaram por meio da Assistente Virtual e 126 através do formulário do SISOUV, ambos constantes do Portal da Ouvidoria. Outras 161 demandas foram enviadas por e-mail, 25 pelo aplicativo Pardal, 18 por telefone, 2 pelo disque Ouvidoria e 3 através de visitas pessoais.</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Das 671 demandas recebidas, 229 foram concluídas como subsídio às auditorias, 280 concluídas pela Ouvidoria e 18 concluídas pelos seguimentos competentes. Três dessas demandas foram analisadas por equipes de auditoria e outras cinco viraram processos que foram julgados pelo TCE.</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“Esse crescimento é fruto das orientações que o TCE vem prestando aos cidadãos, no sentido de utilizarem as ferramentas contidas em nosso site, em prol da qualidade e da segurança das informações enviadas. Tal resultado mostra, demais disso, a relevância da comunicação virtual, na realidade digital em que vivemos”, comentou Eduardo Porto.</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rStyle w:val="Forte"/>
          <w:color w:val="333333"/>
        </w:rPr>
        <w:t>DENÚNCIAS -</w:t>
      </w:r>
      <w:r w:rsidRPr="00734636">
        <w:rPr>
          <w:color w:val="333333"/>
        </w:rPr>
        <w:t> A Ouvidoria recebeu 370 informações sobre atos de gestão (133 sobre concurso público, 52 sobre admissão de pessoal, 54 sobre atraso de salários e proventos, 34 sobre licitações e contratos, 24 sobre transparência e 20 sobre obras e serviços de engenharia), 162 informações sobre o Tribunal de Contas (sistema Sagres, deliberações, atendimento, concurso, estágio e servidores), e as demais diluídas entre sugestões, reclamações, orientações técnicas e elogios.</w:t>
      </w:r>
    </w:p>
    <w:p w:rsidR="00734636" w:rsidRPr="00734636" w:rsidRDefault="00734636" w:rsidP="00734636">
      <w:pPr>
        <w:pStyle w:val="NormalWeb"/>
        <w:shd w:val="clear" w:color="auto" w:fill="FFFFFF"/>
        <w:spacing w:before="0" w:beforeAutospacing="0" w:after="300" w:afterAutospacing="0" w:line="375" w:lineRule="atLeast"/>
        <w:jc w:val="both"/>
        <w:rPr>
          <w:color w:val="333333"/>
        </w:rPr>
      </w:pPr>
      <w:r w:rsidRPr="00734636">
        <w:rPr>
          <w:color w:val="333333"/>
        </w:rPr>
        <w:t>Para o ano de 2017, existem algumas ações previstas como por exemplo, a implantação do projeto de Auditoria Social, que tem o objetivo de incentivar o exercício do controle social junto aos parceiros, além da participação em encontros técnicos e a realização de oficinas e palestras. O contato com a Ouvidoria do TCE pode ser feito pelo telefone 0800 081 1027 ou pelo e-mail </w:t>
      </w:r>
      <w:hyperlink r:id="rId52" w:tgtFrame="_blank" w:history="1">
        <w:r w:rsidRPr="00734636">
          <w:rPr>
            <w:rStyle w:val="Hyperlink"/>
            <w:rFonts w:eastAsiaTheme="majorEastAsia"/>
            <w:color w:val="428BCA"/>
          </w:rPr>
          <w:t>ouvidoria@tce.pe.gov.br</w:t>
        </w:r>
      </w:hyperlink>
      <w:r w:rsidRPr="00734636">
        <w:rPr>
          <w:color w:val="333333"/>
        </w:rPr>
        <w:t>. As demandas podem ser encaminhadas também por meio da assistente virtual, </w:t>
      </w:r>
      <w:hyperlink r:id="rId53" w:history="1">
        <w:r w:rsidRPr="00734636">
          <w:rPr>
            <w:rStyle w:val="Hyperlink"/>
            <w:rFonts w:eastAsiaTheme="majorEastAsia"/>
            <w:color w:val="428BCA"/>
          </w:rPr>
          <w:t>clique aqui.</w:t>
        </w:r>
      </w:hyperlink>
    </w:p>
    <w:p w:rsidR="00323D26" w:rsidRDefault="00323D26" w:rsidP="003A069F">
      <w:pPr>
        <w:suppressAutoHyphens w:val="0"/>
        <w:autoSpaceDE w:val="0"/>
        <w:autoSpaceDN w:val="0"/>
        <w:adjustRightInd w:val="0"/>
        <w:rPr>
          <w:rFonts w:ascii="Lydian BT" w:eastAsia="SimSun" w:hAnsi="Lydian BT" w:cs="Lydian BT"/>
          <w:color w:val="000000"/>
          <w:szCs w:val="24"/>
          <w:lang w:eastAsia="en-US"/>
        </w:rPr>
      </w:pPr>
    </w:p>
    <w:p w:rsidR="00B66F6D" w:rsidRDefault="00B66F6D" w:rsidP="00CF72D9">
      <w:pPr>
        <w:pStyle w:val="Ttulo1"/>
        <w:shd w:val="clear" w:color="auto" w:fill="FFFFFF"/>
        <w:spacing w:before="0" w:after="300"/>
        <w:rPr>
          <w:rFonts w:ascii="roboto_slabregular" w:hAnsi="roboto_slabregular"/>
          <w:bCs w:val="0"/>
          <w:u w:val="single"/>
        </w:rPr>
      </w:pPr>
    </w:p>
    <w:p w:rsidR="00CF72D9" w:rsidRDefault="00CF72D9" w:rsidP="00CF72D9">
      <w:pPr>
        <w:rPr>
          <w:lang w:eastAsia="en-US"/>
        </w:rPr>
      </w:pPr>
    </w:p>
    <w:p w:rsidR="00CF72D9" w:rsidRPr="00CF72D9" w:rsidRDefault="00CF72D9" w:rsidP="00CF72D9">
      <w:pPr>
        <w:rPr>
          <w:lang w:eastAsia="en-US"/>
        </w:rPr>
      </w:pPr>
    </w:p>
    <w:p w:rsidR="00B66F6D" w:rsidRPr="00734636" w:rsidRDefault="00B66F6D" w:rsidP="00B66F6D">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 xml:space="preserve">TCE recebe certificação de </w:t>
      </w:r>
      <w:r>
        <w:rPr>
          <w:rFonts w:ascii="roboto_slabregular" w:hAnsi="roboto_slabregular" w:hint="eastAsia"/>
          <w:bCs w:val="0"/>
          <w:u w:val="single"/>
        </w:rPr>
        <w:t>“</w:t>
      </w:r>
      <w:r>
        <w:rPr>
          <w:rFonts w:ascii="roboto_slabregular" w:hAnsi="roboto_slabregular"/>
          <w:bCs w:val="0"/>
          <w:u w:val="single"/>
        </w:rPr>
        <w:t>Garantia de Qualidade</w:t>
      </w:r>
      <w:r>
        <w:rPr>
          <w:rFonts w:ascii="roboto_slabregular" w:hAnsi="roboto_slabregular" w:hint="eastAsia"/>
          <w:bCs w:val="0"/>
          <w:u w:val="single"/>
        </w:rPr>
        <w:t>”</w:t>
      </w:r>
    </w:p>
    <w:p w:rsidR="00B66F6D" w:rsidRDefault="00B66F6D" w:rsidP="003A069F">
      <w:pPr>
        <w:suppressAutoHyphens w:val="0"/>
        <w:autoSpaceDE w:val="0"/>
        <w:autoSpaceDN w:val="0"/>
        <w:adjustRightInd w:val="0"/>
        <w:rPr>
          <w:rFonts w:ascii="Times New Roman" w:eastAsia="SimSun" w:hAnsi="Times New Roman"/>
          <w:b/>
          <w:color w:val="auto"/>
          <w:szCs w:val="24"/>
          <w:lang w:eastAsia="en-US"/>
        </w:rPr>
      </w:pPr>
    </w:p>
    <w:p w:rsidR="00B66F6D" w:rsidRDefault="00B66F6D" w:rsidP="00B66F6D">
      <w:pPr>
        <w:suppressAutoHyphens w:val="0"/>
        <w:autoSpaceDE w:val="0"/>
        <w:autoSpaceDN w:val="0"/>
        <w:adjustRightInd w:val="0"/>
        <w:jc w:val="center"/>
        <w:rPr>
          <w:rFonts w:ascii="Times New Roman" w:eastAsia="SimSun" w:hAnsi="Times New Roman"/>
          <w:b/>
          <w:color w:val="auto"/>
          <w:szCs w:val="24"/>
          <w:lang w:eastAsia="en-US"/>
        </w:rPr>
      </w:pPr>
      <w:r>
        <w:rPr>
          <w:rFonts w:ascii="Times New Roman" w:eastAsia="SimSun" w:hAnsi="Times New Roman"/>
          <w:b/>
          <w:noProof/>
          <w:color w:val="auto"/>
          <w:szCs w:val="24"/>
        </w:rPr>
        <w:drawing>
          <wp:inline distT="0" distB="0" distL="0" distR="0">
            <wp:extent cx="5210175" cy="3171825"/>
            <wp:effectExtent l="19050" t="0" r="9525" b="0"/>
            <wp:docPr id="37" name="Imagem 31" descr="\\batutas\Usuario$\1376\Desktop\mdd_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tutas\Usuario$\1376\Desktop\mdd_tce.jpg"/>
                    <pic:cNvPicPr>
                      <a:picLocks noChangeAspect="1" noChangeArrowheads="1"/>
                    </pic:cNvPicPr>
                  </pic:nvPicPr>
                  <pic:blipFill>
                    <a:blip r:embed="rId54" cstate="print"/>
                    <a:srcRect/>
                    <a:stretch>
                      <a:fillRect/>
                    </a:stretch>
                  </pic:blipFill>
                  <pic:spPr bwMode="auto">
                    <a:xfrm>
                      <a:off x="0" y="0"/>
                      <a:ext cx="5210175" cy="3171825"/>
                    </a:xfrm>
                    <a:prstGeom prst="rect">
                      <a:avLst/>
                    </a:prstGeom>
                    <a:noFill/>
                    <a:ln w="9525">
                      <a:noFill/>
                      <a:miter lim="800000"/>
                      <a:headEnd/>
                      <a:tailEnd/>
                    </a:ln>
                  </pic:spPr>
                </pic:pic>
              </a:graphicData>
            </a:graphic>
          </wp:inline>
        </w:drawing>
      </w:r>
    </w:p>
    <w:p w:rsidR="00B66F6D" w:rsidRDefault="00B66F6D" w:rsidP="003A069F">
      <w:pPr>
        <w:suppressAutoHyphens w:val="0"/>
        <w:autoSpaceDE w:val="0"/>
        <w:autoSpaceDN w:val="0"/>
        <w:adjustRightInd w:val="0"/>
        <w:rPr>
          <w:rFonts w:ascii="Times New Roman" w:eastAsia="SimSun" w:hAnsi="Times New Roman"/>
          <w:b/>
          <w:color w:val="auto"/>
          <w:szCs w:val="24"/>
          <w:lang w:eastAsia="en-US"/>
        </w:rPr>
      </w:pPr>
    </w:p>
    <w:p w:rsidR="00B66F6D" w:rsidRDefault="00B66F6D" w:rsidP="003A069F">
      <w:pPr>
        <w:suppressAutoHyphens w:val="0"/>
        <w:autoSpaceDE w:val="0"/>
        <w:autoSpaceDN w:val="0"/>
        <w:adjustRightInd w:val="0"/>
        <w:rPr>
          <w:rFonts w:ascii="Times New Roman" w:eastAsia="SimSun" w:hAnsi="Times New Roman"/>
          <w:b/>
          <w:color w:val="auto"/>
          <w:szCs w:val="24"/>
          <w:lang w:eastAsia="en-US"/>
        </w:rPr>
      </w:pP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O TCE de Pernambuco recebeu a declaração de “Garantia de Qualidade” no processo de avaliação do Marco de Medição de Desempenho dos Tribunais de Contas (MMD-TC), programa que tem o patrocínio da </w:t>
      </w:r>
      <w:proofErr w:type="spellStart"/>
      <w:r w:rsidRPr="00B66F6D">
        <w:rPr>
          <w:color w:val="333333"/>
        </w:rPr>
        <w:t>Atricon</w:t>
      </w:r>
      <w:proofErr w:type="spellEnd"/>
      <w:r w:rsidRPr="00B66F6D">
        <w:rPr>
          <w:color w:val="333333"/>
        </w:rPr>
        <w:t xml:space="preserve"> (Associação dos Membros dos Tribunais de Contas do Brasil). A certificação foi conferida pela comissão que veio a Pernambuco especificamente para este fim: analisar a veracidade dos dados do processo de </w:t>
      </w:r>
      <w:proofErr w:type="spellStart"/>
      <w:r w:rsidRPr="00B66F6D">
        <w:rPr>
          <w:color w:val="333333"/>
        </w:rPr>
        <w:t>auto-avaliação</w:t>
      </w:r>
      <w:proofErr w:type="spellEnd"/>
      <w:r w:rsidRPr="00B66F6D">
        <w:rPr>
          <w:color w:val="333333"/>
        </w:rPr>
        <w:t xml:space="preserve"> realizada pelo próprio TCE.</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Pelas regras do MMD-TC, inicialmente o Tribunal de Contas se autoavalia, à luz de 28 indicadores e 513 critérios, e em seguida uma equipe de outros Tribunais se encarrega de conferir e certificar a veracidade dos dados.</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A comissão da Garantia da Qualidade que certificou a avaliação feita pelo TCE-PE foi composta pelos conselheiros Sérgio Leão e </w:t>
      </w:r>
      <w:proofErr w:type="spellStart"/>
      <w:r w:rsidRPr="00B66F6D">
        <w:rPr>
          <w:color w:val="333333"/>
        </w:rPr>
        <w:t>Cézar</w:t>
      </w:r>
      <w:proofErr w:type="spellEnd"/>
      <w:r w:rsidRPr="00B66F6D">
        <w:rPr>
          <w:color w:val="333333"/>
        </w:rPr>
        <w:t xml:space="preserve"> Colares, ambos do Tribunal de Contas dos Municípios do Estado do Pará, pela conselheira substituta Patrícia Sarmento dos Santos (TCE-MS) e pelos técnicos Odair </w:t>
      </w:r>
      <w:proofErr w:type="spellStart"/>
      <w:r w:rsidRPr="00B66F6D">
        <w:rPr>
          <w:color w:val="333333"/>
        </w:rPr>
        <w:t>Scharnowski</w:t>
      </w:r>
      <w:proofErr w:type="spellEnd"/>
      <w:r w:rsidRPr="00B66F6D">
        <w:rPr>
          <w:color w:val="333333"/>
        </w:rPr>
        <w:t xml:space="preserve"> (TCE-AC) e Karina Menezes Franco (TCM-BA). </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lastRenderedPageBreak/>
        <w:t>Entre alguns avanços podemos destacar notas dadas pela Comissão da Garantia da Qualidade maiores do que a autoavaliação feita pelo TCE-PE, como nos índices de Fundamentos e Processo de Auditoria Operacional, onde a avaliação interna atribuiu o valor 03, já a externa deu 04, que é a nota máxima. </w:t>
      </w:r>
      <w:r w:rsidRPr="00B66F6D">
        <w:rPr>
          <w:b/>
          <w:i/>
          <w:color w:val="333333"/>
          <w:u w:val="single"/>
        </w:rPr>
        <w:t>O Tribunal saiu</w:t>
      </w:r>
      <w:r w:rsidRPr="00B66F6D">
        <w:rPr>
          <w:color w:val="333333"/>
        </w:rPr>
        <w:t xml:space="preserve"> da nota 02 em 2015 para 04 no indicador “Estrutura e gestão de apoio” e </w:t>
      </w:r>
      <w:r w:rsidRPr="00B66F6D">
        <w:rPr>
          <w:b/>
          <w:i/>
          <w:color w:val="333333"/>
          <w:u w:val="single"/>
        </w:rPr>
        <w:t>da nota 03 para 04 no desempenho da Ouvidoria</w:t>
      </w:r>
      <w:r w:rsidRPr="00B66F6D">
        <w:rPr>
          <w:color w:val="333333"/>
        </w:rPr>
        <w:t>.</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rStyle w:val="Forte"/>
          <w:b w:val="0"/>
          <w:color w:val="333333"/>
        </w:rPr>
        <w:t>BOAS PRÁTICAS</w:t>
      </w:r>
      <w:r w:rsidRPr="00B66F6D">
        <w:rPr>
          <w:rStyle w:val="Forte"/>
          <w:color w:val="333333"/>
        </w:rPr>
        <w:t> –</w:t>
      </w:r>
      <w:r w:rsidRPr="00B66F6D">
        <w:rPr>
          <w:color w:val="333333"/>
        </w:rPr>
        <w:t> Foram apontadas como “boas práticas” pela Comissão de Garantia da Qualidade o monitoramento do Planejamento Estratégico, a elaboração da pauta explicativa pelo setor de Jurisprudência e o desempenho do setor de inteligência em parceria com outros órgãos de controle.</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“Os dados não alcançados pelo nosso Tribunal servirão de insumo para o Planejamento Estratégico dos próximos anos”, declarou Rosana </w:t>
      </w:r>
      <w:proofErr w:type="spellStart"/>
      <w:r w:rsidRPr="00B66F6D">
        <w:rPr>
          <w:color w:val="333333"/>
        </w:rPr>
        <w:t>Komuro</w:t>
      </w:r>
      <w:proofErr w:type="spellEnd"/>
      <w:r w:rsidRPr="00B66F6D">
        <w:rPr>
          <w:color w:val="333333"/>
        </w:rPr>
        <w:t xml:space="preserve"> que fez parte da comissão de autoavaliação do TCE-PE.</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Segundo o conselheiro e presidente da </w:t>
      </w:r>
      <w:proofErr w:type="spellStart"/>
      <w:r w:rsidRPr="00B66F6D">
        <w:rPr>
          <w:color w:val="333333"/>
        </w:rPr>
        <w:t>Atricon</w:t>
      </w:r>
      <w:proofErr w:type="spellEnd"/>
      <w:r w:rsidRPr="00B66F6D">
        <w:rPr>
          <w:color w:val="333333"/>
        </w:rPr>
        <w:t>, Valdecir Pascoal, houve avanço em todos os Tribunais de Contas que se submeteram ao MMD-TCE. Esta avaliação é importante, disse ele, porque enseja uma “competição saudável” entre esses órgãos. Ou seja, os que não se saíram bem na avaliação de hoje, certamente irão se esforçar para melhorar o seu desempenho na avaliação seguinte.</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A Comissão de Garantia de Qualidade analisou o desempenho do TCE-PE sob oito itens, a saber: Independência e marco legal; Estratégia para o desenvolvimento organizacional; Estrutura e gestão de apoio; Recursos humanos e liderança; Celeridade e tempestividade; Normas e metodologia de auditoria; Resultados de auditoria, e Comunicação e controle social.</w:t>
      </w:r>
    </w:p>
    <w:p w:rsidR="00B66F6D" w:rsidRPr="00B66F6D" w:rsidRDefault="00B66F6D" w:rsidP="00B66F6D">
      <w:pPr>
        <w:pStyle w:val="NormalWeb"/>
        <w:shd w:val="clear" w:color="auto" w:fill="FFFFFF"/>
        <w:spacing w:before="0" w:beforeAutospacing="0" w:after="300" w:afterAutospacing="0" w:line="375" w:lineRule="atLeast"/>
        <w:jc w:val="both"/>
        <w:rPr>
          <w:color w:val="333333"/>
        </w:rPr>
      </w:pPr>
      <w:r w:rsidRPr="00B66F6D">
        <w:rPr>
          <w:color w:val="333333"/>
        </w:rPr>
        <w:t xml:space="preserve">Essa segunda edição do MMD-TC possibilitará à </w:t>
      </w:r>
      <w:proofErr w:type="spellStart"/>
      <w:r w:rsidRPr="00B66F6D">
        <w:rPr>
          <w:color w:val="333333"/>
        </w:rPr>
        <w:t>Atricon</w:t>
      </w:r>
      <w:proofErr w:type="spellEnd"/>
      <w:r w:rsidRPr="00B66F6D">
        <w:rPr>
          <w:color w:val="333333"/>
        </w:rPr>
        <w:t xml:space="preserve"> fazer uma análise comparativa sobre a evolução do desempenho dos Tribunais de Contas em 2017 em relação a 2015. Os resultados da avaliação serão divulgados no XXIX Congresso dos Tribunais de Contas do Brasil que será realizado em Goiânia (GO) em novembro próximo.</w:t>
      </w:r>
    </w:p>
    <w:p w:rsidR="00B66F6D" w:rsidRDefault="00B66F6D" w:rsidP="003A069F">
      <w:pPr>
        <w:suppressAutoHyphens w:val="0"/>
        <w:autoSpaceDE w:val="0"/>
        <w:autoSpaceDN w:val="0"/>
        <w:adjustRightInd w:val="0"/>
        <w:rPr>
          <w:rFonts w:ascii="Times New Roman" w:eastAsia="SimSun" w:hAnsi="Times New Roman"/>
          <w:b/>
          <w:color w:val="auto"/>
          <w:szCs w:val="24"/>
          <w:lang w:eastAsia="en-US"/>
        </w:rPr>
      </w:pPr>
    </w:p>
    <w:p w:rsidR="00CF72D9" w:rsidRDefault="00CF72D9" w:rsidP="003A069F">
      <w:pPr>
        <w:suppressAutoHyphens w:val="0"/>
        <w:autoSpaceDE w:val="0"/>
        <w:autoSpaceDN w:val="0"/>
        <w:adjustRightInd w:val="0"/>
        <w:rPr>
          <w:rFonts w:ascii="Times New Roman" w:eastAsia="SimSun" w:hAnsi="Times New Roman"/>
          <w:b/>
          <w:color w:val="auto"/>
          <w:szCs w:val="24"/>
          <w:lang w:eastAsia="en-US"/>
        </w:rPr>
      </w:pPr>
    </w:p>
    <w:p w:rsidR="00CF72D9" w:rsidRDefault="00CF72D9" w:rsidP="003A069F">
      <w:pPr>
        <w:suppressAutoHyphens w:val="0"/>
        <w:autoSpaceDE w:val="0"/>
        <w:autoSpaceDN w:val="0"/>
        <w:adjustRightInd w:val="0"/>
        <w:rPr>
          <w:rFonts w:ascii="Times New Roman" w:eastAsia="SimSun" w:hAnsi="Times New Roman"/>
          <w:b/>
          <w:color w:val="auto"/>
          <w:szCs w:val="24"/>
          <w:lang w:eastAsia="en-US"/>
        </w:rPr>
      </w:pPr>
    </w:p>
    <w:p w:rsidR="00CF72D9" w:rsidRDefault="00CF72D9" w:rsidP="003A069F">
      <w:pPr>
        <w:suppressAutoHyphens w:val="0"/>
        <w:autoSpaceDE w:val="0"/>
        <w:autoSpaceDN w:val="0"/>
        <w:adjustRightInd w:val="0"/>
        <w:rPr>
          <w:rFonts w:ascii="Times New Roman" w:eastAsia="SimSun" w:hAnsi="Times New Roman"/>
          <w:b/>
          <w:color w:val="auto"/>
          <w:szCs w:val="24"/>
          <w:lang w:eastAsia="en-US"/>
        </w:rPr>
      </w:pPr>
    </w:p>
    <w:p w:rsidR="00CF72D9" w:rsidRDefault="00CF72D9" w:rsidP="003A069F">
      <w:pPr>
        <w:suppressAutoHyphens w:val="0"/>
        <w:autoSpaceDE w:val="0"/>
        <w:autoSpaceDN w:val="0"/>
        <w:adjustRightInd w:val="0"/>
        <w:rPr>
          <w:rFonts w:ascii="Times New Roman" w:eastAsia="SimSun" w:hAnsi="Times New Roman"/>
          <w:b/>
          <w:color w:val="auto"/>
          <w:szCs w:val="24"/>
          <w:lang w:eastAsia="en-US"/>
        </w:rPr>
      </w:pPr>
    </w:p>
    <w:p w:rsidR="0073579C" w:rsidRPr="00884BD8" w:rsidRDefault="0075261E" w:rsidP="003A069F">
      <w:pPr>
        <w:suppressAutoHyphens w:val="0"/>
        <w:autoSpaceDE w:val="0"/>
        <w:autoSpaceDN w:val="0"/>
        <w:adjustRightInd w:val="0"/>
        <w:rPr>
          <w:rFonts w:ascii="Times New Roman" w:eastAsia="SimSun" w:hAnsi="Times New Roman"/>
          <w:b/>
          <w:color w:val="auto"/>
          <w:szCs w:val="24"/>
          <w:lang w:eastAsia="en-US"/>
        </w:rPr>
      </w:pPr>
      <w:r w:rsidRPr="00884BD8">
        <w:rPr>
          <w:rFonts w:ascii="Times New Roman" w:eastAsia="SimSun" w:hAnsi="Times New Roman"/>
          <w:b/>
          <w:color w:val="auto"/>
          <w:szCs w:val="24"/>
          <w:lang w:eastAsia="en-US"/>
        </w:rPr>
        <w:lastRenderedPageBreak/>
        <w:t xml:space="preserve">8. </w:t>
      </w:r>
      <w:r w:rsidR="00B66F6D">
        <w:rPr>
          <w:rFonts w:ascii="Times New Roman" w:eastAsia="SimSun" w:hAnsi="Times New Roman"/>
          <w:b/>
          <w:color w:val="auto"/>
          <w:szCs w:val="24"/>
          <w:lang w:eastAsia="en-US"/>
        </w:rPr>
        <w:t xml:space="preserve">PROPOSIÇÕES AO TCE-PE PARA </w:t>
      </w:r>
      <w:r w:rsidR="00B45D6B">
        <w:rPr>
          <w:rFonts w:ascii="Times New Roman" w:eastAsia="SimSun" w:hAnsi="Times New Roman"/>
          <w:b/>
          <w:color w:val="auto"/>
          <w:szCs w:val="24"/>
          <w:lang w:eastAsia="en-US"/>
        </w:rPr>
        <w:t xml:space="preserve">O BIÊNIO </w:t>
      </w:r>
      <w:r w:rsidR="00B66F6D">
        <w:rPr>
          <w:rFonts w:ascii="Times New Roman" w:eastAsia="SimSun" w:hAnsi="Times New Roman"/>
          <w:b/>
          <w:color w:val="auto"/>
          <w:szCs w:val="24"/>
          <w:lang w:eastAsia="en-US"/>
        </w:rPr>
        <w:t>2018</w:t>
      </w:r>
      <w:r w:rsidR="00B45D6B">
        <w:rPr>
          <w:rFonts w:ascii="Times New Roman" w:eastAsia="SimSun" w:hAnsi="Times New Roman"/>
          <w:b/>
          <w:color w:val="auto"/>
          <w:szCs w:val="24"/>
          <w:lang w:eastAsia="en-US"/>
        </w:rPr>
        <w:t>-2019</w:t>
      </w:r>
    </w:p>
    <w:p w:rsidR="00C202D2" w:rsidRDefault="00C202D2" w:rsidP="003A069F">
      <w:pPr>
        <w:suppressAutoHyphens w:val="0"/>
        <w:autoSpaceDE w:val="0"/>
        <w:autoSpaceDN w:val="0"/>
        <w:adjustRightInd w:val="0"/>
        <w:rPr>
          <w:rFonts w:ascii="Lydian BT" w:eastAsia="SimSun" w:hAnsi="Lydian BT"/>
          <w:color w:val="auto"/>
          <w:sz w:val="32"/>
          <w:szCs w:val="32"/>
          <w:lang w:eastAsia="en-US"/>
        </w:rPr>
      </w:pPr>
    </w:p>
    <w:p w:rsidR="003A069F" w:rsidRPr="00B378AC" w:rsidRDefault="003A069F" w:rsidP="00B378AC">
      <w:pPr>
        <w:suppressAutoHyphens w:val="0"/>
        <w:autoSpaceDE w:val="0"/>
        <w:autoSpaceDN w:val="0"/>
        <w:adjustRightInd w:val="0"/>
        <w:spacing w:line="360" w:lineRule="auto"/>
        <w:ind w:firstLine="708"/>
        <w:jc w:val="both"/>
        <w:rPr>
          <w:rFonts w:ascii="Times New Roman" w:eastAsia="SimSun" w:hAnsi="Times New Roman"/>
          <w:color w:val="auto"/>
          <w:szCs w:val="24"/>
          <w:lang w:eastAsia="en-US"/>
        </w:rPr>
      </w:pPr>
      <w:r w:rsidRPr="00B378AC">
        <w:rPr>
          <w:rFonts w:ascii="Times New Roman" w:eastAsia="SimSun" w:hAnsi="Times New Roman"/>
          <w:color w:val="auto"/>
          <w:szCs w:val="24"/>
          <w:lang w:eastAsia="en-US"/>
        </w:rPr>
        <w:t>Com base na</w:t>
      </w:r>
      <w:r w:rsidR="00B66F6D">
        <w:rPr>
          <w:rFonts w:ascii="Times New Roman" w:eastAsia="SimSun" w:hAnsi="Times New Roman"/>
          <w:color w:val="auto"/>
          <w:szCs w:val="24"/>
          <w:lang w:eastAsia="en-US"/>
        </w:rPr>
        <w:t xml:space="preserve"> experiência da Ouvidoria no biênio</w:t>
      </w:r>
      <w:r w:rsidR="00674DAE" w:rsidRPr="00B378AC">
        <w:rPr>
          <w:rFonts w:ascii="Times New Roman" w:eastAsia="SimSun" w:hAnsi="Times New Roman"/>
          <w:color w:val="auto"/>
          <w:szCs w:val="24"/>
          <w:lang w:eastAsia="en-US"/>
        </w:rPr>
        <w:t xml:space="preserve"> 2016</w:t>
      </w:r>
      <w:r w:rsidR="00B66F6D">
        <w:rPr>
          <w:rFonts w:ascii="Times New Roman" w:eastAsia="SimSun" w:hAnsi="Times New Roman"/>
          <w:color w:val="auto"/>
          <w:szCs w:val="24"/>
          <w:lang w:eastAsia="en-US"/>
        </w:rPr>
        <w:t>/2017, reunimos as melhores ideias a fim de propor aos Conselheiros</w:t>
      </w:r>
      <w:r w:rsidRPr="00B378AC">
        <w:rPr>
          <w:rFonts w:ascii="Times New Roman" w:eastAsia="SimSun" w:hAnsi="Times New Roman"/>
          <w:color w:val="auto"/>
          <w:szCs w:val="24"/>
          <w:lang w:eastAsia="en-US"/>
        </w:rPr>
        <w:t xml:space="preserve"> medidas que objetivem </w:t>
      </w:r>
      <w:r w:rsidR="00674DAE" w:rsidRPr="00B378AC">
        <w:rPr>
          <w:rFonts w:ascii="Times New Roman" w:eastAsia="SimSun" w:hAnsi="Times New Roman"/>
          <w:color w:val="auto"/>
          <w:szCs w:val="24"/>
          <w:lang w:eastAsia="en-US"/>
        </w:rPr>
        <w:t xml:space="preserve">melhorar </w:t>
      </w:r>
      <w:r w:rsidRPr="00B378AC">
        <w:rPr>
          <w:rFonts w:ascii="Times New Roman" w:eastAsia="SimSun" w:hAnsi="Times New Roman"/>
          <w:color w:val="auto"/>
          <w:szCs w:val="24"/>
          <w:lang w:eastAsia="en-US"/>
        </w:rPr>
        <w:t xml:space="preserve">o exercício das atribuições do Tribunal, visando ao aprimoramento dos serviços prestados. </w:t>
      </w:r>
    </w:p>
    <w:p w:rsidR="003A069F" w:rsidRPr="00B378AC" w:rsidRDefault="003A069F" w:rsidP="00B378AC">
      <w:pPr>
        <w:suppressAutoHyphens w:val="0"/>
        <w:autoSpaceDE w:val="0"/>
        <w:autoSpaceDN w:val="0"/>
        <w:adjustRightInd w:val="0"/>
        <w:spacing w:line="360" w:lineRule="auto"/>
        <w:ind w:firstLine="708"/>
        <w:jc w:val="both"/>
        <w:rPr>
          <w:rFonts w:ascii="Times New Roman" w:eastAsia="SimSun" w:hAnsi="Times New Roman"/>
          <w:color w:val="auto"/>
          <w:szCs w:val="24"/>
          <w:lang w:eastAsia="en-US"/>
        </w:rPr>
      </w:pPr>
      <w:r w:rsidRPr="00B378AC">
        <w:rPr>
          <w:rFonts w:ascii="Times New Roman" w:eastAsia="SimSun" w:hAnsi="Times New Roman"/>
          <w:color w:val="auto"/>
          <w:szCs w:val="24"/>
          <w:lang w:eastAsia="en-US"/>
        </w:rPr>
        <w:t xml:space="preserve">Diante disso, esta Ouvidoria elenca algumas proposições favoráveis à consolidação dessa unidade com o objetivo de fortalecer cada vez mais a credibilidade do Tribunal de </w:t>
      </w:r>
      <w:r w:rsidR="00674DAE" w:rsidRPr="00B378AC">
        <w:rPr>
          <w:rFonts w:ascii="Times New Roman" w:eastAsia="SimSun" w:hAnsi="Times New Roman"/>
          <w:color w:val="auto"/>
          <w:szCs w:val="24"/>
          <w:lang w:eastAsia="en-US"/>
        </w:rPr>
        <w:t>Contas do Estado de Pernambuco</w:t>
      </w:r>
      <w:r w:rsidRPr="00B378AC">
        <w:rPr>
          <w:rFonts w:ascii="Times New Roman" w:eastAsia="SimSun" w:hAnsi="Times New Roman"/>
          <w:color w:val="auto"/>
          <w:szCs w:val="24"/>
          <w:lang w:eastAsia="en-US"/>
        </w:rPr>
        <w:t xml:space="preserve">: </w:t>
      </w:r>
    </w:p>
    <w:p w:rsidR="003A069F" w:rsidRDefault="003A069F" w:rsidP="003A069F">
      <w:pPr>
        <w:suppressAutoHyphens w:val="0"/>
        <w:autoSpaceDE w:val="0"/>
        <w:autoSpaceDN w:val="0"/>
        <w:adjustRightInd w:val="0"/>
        <w:rPr>
          <w:rFonts w:ascii="Calibri" w:eastAsia="SimSun" w:hAnsi="Calibri" w:cs="Calibri"/>
          <w:color w:val="auto"/>
          <w:sz w:val="23"/>
          <w:szCs w:val="23"/>
          <w:lang w:eastAsia="en-US"/>
        </w:rPr>
      </w:pPr>
    </w:p>
    <w:p w:rsidR="00B66F6D" w:rsidRPr="00CF73EA" w:rsidRDefault="000A6A84" w:rsidP="00CF72D9">
      <w:pPr>
        <w:pStyle w:val="Subttulo"/>
        <w:jc w:val="both"/>
        <w:rPr>
          <w:rFonts w:eastAsia="SimSun"/>
          <w:b/>
        </w:rPr>
      </w:pPr>
      <w:r w:rsidRPr="00CF73EA">
        <w:rPr>
          <w:rFonts w:eastAsia="SimSun"/>
          <w:b/>
        </w:rPr>
        <w:t>8.1</w:t>
      </w:r>
      <w:r w:rsidR="00B66F6D" w:rsidRPr="00CF73EA">
        <w:rPr>
          <w:rFonts w:eastAsia="SimSun"/>
          <w:b/>
        </w:rPr>
        <w:t xml:space="preserve">. EM FACE DO ADVENTO DA LEI </w:t>
      </w:r>
      <w:r w:rsidRPr="00CF73EA">
        <w:rPr>
          <w:rFonts w:eastAsia="SimSun"/>
          <w:b/>
        </w:rPr>
        <w:t xml:space="preserve">FEDERAL Nº 13.460 DE JUNHO DE </w:t>
      </w:r>
      <w:r w:rsidR="00B66F6D" w:rsidRPr="00CF73EA">
        <w:rPr>
          <w:rFonts w:eastAsia="SimSun"/>
          <w:b/>
        </w:rPr>
        <w:t>2017, PROPOMO</w:t>
      </w:r>
      <w:r w:rsidRPr="00CF73EA">
        <w:rPr>
          <w:rFonts w:eastAsia="SimSun"/>
          <w:b/>
        </w:rPr>
        <w:t>S A REGULAMENTAÇÃO</w:t>
      </w:r>
      <w:r w:rsidR="00B66F6D" w:rsidRPr="00CF73EA">
        <w:rPr>
          <w:rFonts w:eastAsia="SimSun"/>
          <w:b/>
        </w:rPr>
        <w:t xml:space="preserve"> DOS NOVOS PR</w:t>
      </w:r>
      <w:r w:rsidRPr="00CF73EA">
        <w:rPr>
          <w:rFonts w:eastAsia="SimSun"/>
          <w:b/>
        </w:rPr>
        <w:t xml:space="preserve">OCEDIMENTOS DA OUVIDORIA </w:t>
      </w:r>
      <w:r w:rsidR="00B66F6D" w:rsidRPr="00CF73EA">
        <w:rPr>
          <w:rFonts w:eastAsia="SimSun"/>
          <w:b/>
        </w:rPr>
        <w:t>DO TCE-PE</w:t>
      </w:r>
      <w:r w:rsidRPr="00CF73EA">
        <w:rPr>
          <w:rFonts w:eastAsia="SimSun"/>
          <w:b/>
        </w:rPr>
        <w:t xml:space="preserve"> EM FACE DOS USUÁRIOS DO SERVIÇO PÚBLICO</w:t>
      </w:r>
      <w:r w:rsidR="00B66F6D" w:rsidRPr="00CF73EA">
        <w:rPr>
          <w:rFonts w:eastAsia="SimSun"/>
          <w:b/>
        </w:rPr>
        <w:t>.</w:t>
      </w:r>
    </w:p>
    <w:p w:rsidR="00B66F6D" w:rsidRPr="00CF73EA" w:rsidRDefault="00B66F6D" w:rsidP="00CF72D9">
      <w:pPr>
        <w:pStyle w:val="Subttulo"/>
        <w:jc w:val="both"/>
        <w:rPr>
          <w:rFonts w:eastAsia="SimSun"/>
          <w:b/>
        </w:rPr>
      </w:pPr>
    </w:p>
    <w:p w:rsidR="001B6242" w:rsidRPr="00CF73EA" w:rsidRDefault="000A6A84" w:rsidP="00CF72D9">
      <w:pPr>
        <w:pStyle w:val="Subttulo"/>
        <w:jc w:val="both"/>
        <w:rPr>
          <w:rFonts w:eastAsia="SimSun"/>
          <w:b/>
        </w:rPr>
      </w:pPr>
      <w:r w:rsidRPr="00CF73EA">
        <w:rPr>
          <w:rFonts w:eastAsia="SimSun"/>
          <w:b/>
        </w:rPr>
        <w:t>8.2</w:t>
      </w:r>
      <w:r w:rsidR="00521416" w:rsidRPr="00CF73EA">
        <w:rPr>
          <w:rFonts w:eastAsia="SimSun"/>
          <w:b/>
        </w:rPr>
        <w:t xml:space="preserve">. </w:t>
      </w:r>
      <w:r w:rsidR="001B6242" w:rsidRPr="00CF73EA">
        <w:rPr>
          <w:rFonts w:eastAsia="SimSun"/>
          <w:b/>
        </w:rPr>
        <w:t>PARA TANTO, SUGERIMOS A CONTINUIDADE DAS TRATATIVAS JUNTO AO OUVIDOR GERAL DA UNIÃO, DR. GILBERTO WALLER JR., A FIM DE DAR CABO À SOLICITADA INCLUSÃO DA OUVIDORIA DO TCE-PE NO SISTEMA DE OUVIDORIAS DO MINISTÉRIO DA TRANSPARÊNCIA, CUJO OBJETIVO É A TROCA DE EXPERIÊNCIAS ENTRE AS OUVIDORIAS PÚBLICAS</w:t>
      </w:r>
      <w:r w:rsidR="00CF72D9" w:rsidRPr="00CF73EA">
        <w:rPr>
          <w:rFonts w:eastAsia="SimSun"/>
          <w:b/>
        </w:rPr>
        <w:t>,</w:t>
      </w:r>
      <w:r w:rsidR="001B6242" w:rsidRPr="00CF73EA">
        <w:rPr>
          <w:rFonts w:eastAsia="SimSun"/>
          <w:b/>
        </w:rPr>
        <w:t xml:space="preserve"> DE MODO A LANÇAR LUZES SOBRE A REGULAMENTAÇÃO DA LEI FEDERAL SUPRAMENCIONADA;</w:t>
      </w:r>
    </w:p>
    <w:p w:rsidR="000A6A84" w:rsidRPr="00CF73EA" w:rsidRDefault="000A6A84" w:rsidP="00CF72D9">
      <w:pPr>
        <w:pStyle w:val="Subttulo"/>
        <w:jc w:val="both"/>
        <w:rPr>
          <w:rFonts w:eastAsia="SimSun"/>
          <w:b/>
        </w:rPr>
      </w:pPr>
    </w:p>
    <w:p w:rsidR="001B6242" w:rsidRPr="00CF73EA" w:rsidRDefault="000A6A84" w:rsidP="00CF72D9">
      <w:pPr>
        <w:pStyle w:val="Subttulo"/>
        <w:jc w:val="both"/>
        <w:rPr>
          <w:rFonts w:eastAsia="SimSun"/>
          <w:b/>
        </w:rPr>
      </w:pPr>
      <w:r w:rsidRPr="00CF73EA">
        <w:rPr>
          <w:rFonts w:eastAsia="SimSun"/>
          <w:b/>
        </w:rPr>
        <w:t xml:space="preserve">8.3. </w:t>
      </w:r>
      <w:r w:rsidR="008917F1" w:rsidRPr="00CF73EA">
        <w:rPr>
          <w:rFonts w:eastAsia="SimSun"/>
          <w:b/>
        </w:rPr>
        <w:t xml:space="preserve">RECOMENDAMOS, IGUALMENTE, </w:t>
      </w:r>
      <w:r w:rsidR="001B6242" w:rsidRPr="00CF73EA">
        <w:rPr>
          <w:rFonts w:eastAsia="SimSun"/>
          <w:b/>
        </w:rPr>
        <w:t>A SEQUÊNCIA DAS ASSINATURAS DO JÁ ELABORADO PROTOCOLO DE INTENÇÕES QUE TEM POR OBJETO A FORMAÇÃO DA REDE OUVIR PERNAMBUCO</w:t>
      </w:r>
      <w:r w:rsidR="000430D8" w:rsidRPr="00CF73EA">
        <w:rPr>
          <w:rFonts w:eastAsia="SimSun"/>
          <w:b/>
        </w:rPr>
        <w:t>,</w:t>
      </w:r>
      <w:r w:rsidR="001B6242" w:rsidRPr="00CF73EA">
        <w:rPr>
          <w:rFonts w:eastAsia="SimSun"/>
          <w:b/>
        </w:rPr>
        <w:t xml:space="preserve"> COMPOSTA PELAS OUVIDORIAS DO TCE-PE, SCGE (DIRETORA DA OUVIDORIA ZÉLIA CORREIA), MPPE (PROCURADOR ANTÔNIO CAVALCANTI), TJPE (DES. FRANCISCO TENÓRIO) E ALEPE (OUVIDOR DOUGLAS MORENO);</w:t>
      </w:r>
    </w:p>
    <w:p w:rsidR="00900A4F" w:rsidRPr="00CF73EA" w:rsidRDefault="00900A4F" w:rsidP="00CF72D9">
      <w:pPr>
        <w:pStyle w:val="Subttulo"/>
        <w:jc w:val="both"/>
        <w:rPr>
          <w:rFonts w:eastAsia="SimSun"/>
          <w:b/>
        </w:rPr>
      </w:pPr>
    </w:p>
    <w:p w:rsidR="00900A4F" w:rsidRPr="00CF73EA" w:rsidRDefault="00900A4F" w:rsidP="00CF72D9">
      <w:pPr>
        <w:pStyle w:val="Subttulo"/>
        <w:jc w:val="both"/>
        <w:rPr>
          <w:rFonts w:eastAsia="SimSun"/>
          <w:b/>
        </w:rPr>
      </w:pPr>
      <w:r w:rsidRPr="00CF73EA">
        <w:rPr>
          <w:rFonts w:eastAsia="SimSun"/>
          <w:b/>
        </w:rPr>
        <w:t xml:space="preserve">8.4. SUGERE-SE </w:t>
      </w:r>
      <w:r w:rsidR="000430D8" w:rsidRPr="00CF73EA">
        <w:rPr>
          <w:rFonts w:eastAsia="SimSun"/>
          <w:b/>
        </w:rPr>
        <w:t xml:space="preserve">A DESCENTRALIZAÇÃO DA OUVIDORIA DO TCE-PE, ATRAVÉS DE UM ALINHAMENTO COM </w:t>
      </w:r>
      <w:proofErr w:type="gramStart"/>
      <w:r w:rsidR="000430D8" w:rsidRPr="00CF73EA">
        <w:rPr>
          <w:rFonts w:eastAsia="SimSun"/>
          <w:b/>
        </w:rPr>
        <w:t>A CCE/</w:t>
      </w:r>
      <w:r w:rsidRPr="00CF73EA">
        <w:rPr>
          <w:rFonts w:eastAsia="SimSun"/>
          <w:b/>
        </w:rPr>
        <w:t>INSPETORIAS REGIONAIS, NO SENTI</w:t>
      </w:r>
      <w:r w:rsidR="000430D8" w:rsidRPr="00CF73EA">
        <w:rPr>
          <w:rFonts w:eastAsia="SimSun"/>
          <w:b/>
        </w:rPr>
        <w:t>DO DE PREPARAR UM RESPONSÁVEL EM</w:t>
      </w:r>
      <w:r w:rsidRPr="00CF73EA">
        <w:rPr>
          <w:rFonts w:eastAsia="SimSun"/>
          <w:b/>
        </w:rPr>
        <w:t xml:space="preserve"> CADA INSPETORIA</w:t>
      </w:r>
      <w:r w:rsidR="000430D8" w:rsidRPr="00CF73EA">
        <w:rPr>
          <w:rFonts w:eastAsia="SimSun"/>
          <w:b/>
        </w:rPr>
        <w:t>,</w:t>
      </w:r>
      <w:r w:rsidRPr="00CF73EA">
        <w:rPr>
          <w:rFonts w:eastAsia="SimSun"/>
          <w:b/>
        </w:rPr>
        <w:t xml:space="preserve"> PARA MANUSEAR O SISTEMA DE OUVIDORIA</w:t>
      </w:r>
      <w:proofErr w:type="gramEnd"/>
      <w:r w:rsidRPr="00CF73EA">
        <w:rPr>
          <w:rFonts w:eastAsia="SimSun"/>
          <w:b/>
        </w:rPr>
        <w:t xml:space="preserve"> – SISOUV, A FIM DE SE ENCONTRAR APTO PARA FORMALIZAR AS DEMANDAS DOS CIDADÃOS, SEM QUE, PARA TANTO, OS USUÁRIOS DO SERVIÇO PÚBLICO TENHAM QUE SE </w:t>
      </w:r>
      <w:r w:rsidR="000430D8" w:rsidRPr="00CF73EA">
        <w:rPr>
          <w:rFonts w:eastAsia="SimSun"/>
          <w:b/>
        </w:rPr>
        <w:t>DIRIGIR À</w:t>
      </w:r>
      <w:r w:rsidRPr="00CF73EA">
        <w:rPr>
          <w:rFonts w:eastAsia="SimSun"/>
          <w:b/>
        </w:rPr>
        <w:t xml:space="preserve"> INSPETORIA COMPETENTE PELO MUNICÍPIO OU MESMO À SEDE DO TRIBUNAL; </w:t>
      </w:r>
    </w:p>
    <w:p w:rsidR="001B6242" w:rsidRPr="00CF73EA" w:rsidRDefault="001B6242" w:rsidP="00CF72D9">
      <w:pPr>
        <w:pStyle w:val="Subttulo"/>
        <w:jc w:val="both"/>
        <w:rPr>
          <w:rFonts w:eastAsia="SimSun"/>
          <w:b/>
        </w:rPr>
      </w:pPr>
    </w:p>
    <w:p w:rsidR="0024375C" w:rsidRPr="00CF73EA" w:rsidRDefault="00900A4F" w:rsidP="00CF72D9">
      <w:pPr>
        <w:pStyle w:val="Subttulo"/>
        <w:jc w:val="both"/>
        <w:rPr>
          <w:rFonts w:eastAsia="SimSun"/>
          <w:b/>
        </w:rPr>
      </w:pPr>
      <w:r w:rsidRPr="00CF73EA">
        <w:rPr>
          <w:rFonts w:eastAsia="SimSun"/>
          <w:b/>
        </w:rPr>
        <w:t>8.5</w:t>
      </w:r>
      <w:r w:rsidR="001B6242" w:rsidRPr="00CF73EA">
        <w:rPr>
          <w:rFonts w:eastAsia="SimSun"/>
          <w:b/>
        </w:rPr>
        <w:t xml:space="preserve">. </w:t>
      </w:r>
      <w:r w:rsidR="000A6A84" w:rsidRPr="00CF73EA">
        <w:rPr>
          <w:rFonts w:eastAsia="SimSun"/>
          <w:b/>
        </w:rPr>
        <w:t xml:space="preserve">A CONTINUIDADE DO </w:t>
      </w:r>
      <w:r w:rsidR="00EE13DC" w:rsidRPr="00CF73EA">
        <w:rPr>
          <w:rFonts w:eastAsia="SimSun"/>
          <w:b/>
        </w:rPr>
        <w:t>PROJETO</w:t>
      </w:r>
      <w:r w:rsidR="00521416" w:rsidRPr="00CF73EA">
        <w:rPr>
          <w:rFonts w:eastAsia="SimSun"/>
          <w:b/>
        </w:rPr>
        <w:t xml:space="preserve"> </w:t>
      </w:r>
      <w:r w:rsidR="000A6A84" w:rsidRPr="00CF73EA">
        <w:rPr>
          <w:rFonts w:eastAsia="SimSun"/>
          <w:b/>
        </w:rPr>
        <w:t>PARCERIAS REGIONAIS PERMANENTES</w:t>
      </w:r>
      <w:r w:rsidR="00D55604" w:rsidRPr="00CF73EA">
        <w:rPr>
          <w:rFonts w:eastAsia="SimSun"/>
          <w:b/>
        </w:rPr>
        <w:t xml:space="preserve">, </w:t>
      </w:r>
      <w:r w:rsidR="000A6A84" w:rsidRPr="00CF73EA">
        <w:rPr>
          <w:rFonts w:eastAsia="SimSun"/>
          <w:b/>
        </w:rPr>
        <w:t>COM O OBJETIVO DE</w:t>
      </w:r>
      <w:r w:rsidR="000430D8" w:rsidRPr="00CF73EA">
        <w:rPr>
          <w:rFonts w:eastAsia="SimSun"/>
          <w:b/>
        </w:rPr>
        <w:t xml:space="preserve"> AMPLIAR A QUANTIDADE DE PARCEIROS DO RECIFE E REGIÃO METROPOLITANA</w:t>
      </w:r>
      <w:r w:rsidR="008917F1" w:rsidRPr="00CF73EA">
        <w:rPr>
          <w:rFonts w:eastAsia="SimSun"/>
          <w:b/>
        </w:rPr>
        <w:t xml:space="preserve">, </w:t>
      </w:r>
      <w:r w:rsidR="000430D8" w:rsidRPr="00CF73EA">
        <w:rPr>
          <w:rFonts w:eastAsia="SimSun"/>
          <w:b/>
        </w:rPr>
        <w:t>CONSIDERANDO QUE, SOMENTE EM 2017, DEMOS A PRIMEIRA ENTREGA NESTE TOCANTE, QUANDO DO ESTABELECIMENTO DAS PARCERIAS COM AS ENTIDADES DO PREZEIS</w:t>
      </w:r>
      <w:r w:rsidR="00521416" w:rsidRPr="00CF73EA">
        <w:rPr>
          <w:rFonts w:eastAsia="SimSun"/>
          <w:b/>
        </w:rPr>
        <w:t>;</w:t>
      </w:r>
    </w:p>
    <w:p w:rsidR="0024375C" w:rsidRPr="00CF73EA" w:rsidRDefault="0024375C" w:rsidP="00CF72D9">
      <w:pPr>
        <w:pStyle w:val="Subttulo"/>
        <w:jc w:val="both"/>
        <w:rPr>
          <w:rFonts w:eastAsia="SimSun"/>
          <w:b/>
        </w:rPr>
      </w:pPr>
    </w:p>
    <w:p w:rsidR="00EE13DC" w:rsidRPr="00CF73EA" w:rsidRDefault="00900A4F" w:rsidP="00CF72D9">
      <w:pPr>
        <w:pStyle w:val="Subttulo"/>
        <w:jc w:val="both"/>
        <w:rPr>
          <w:rFonts w:eastAsia="SimSun"/>
          <w:b/>
        </w:rPr>
      </w:pPr>
      <w:r w:rsidRPr="00CF73EA">
        <w:rPr>
          <w:rFonts w:eastAsia="SimSun"/>
          <w:b/>
        </w:rPr>
        <w:lastRenderedPageBreak/>
        <w:t>8.6</w:t>
      </w:r>
      <w:r w:rsidR="00EE13DC" w:rsidRPr="00CF73EA">
        <w:rPr>
          <w:rFonts w:eastAsia="SimSun"/>
          <w:b/>
        </w:rPr>
        <w:t>. PARTICIPAÇÃO</w:t>
      </w:r>
      <w:r w:rsidR="000A6A84" w:rsidRPr="00CF73EA">
        <w:rPr>
          <w:rFonts w:eastAsia="SimSun"/>
          <w:b/>
        </w:rPr>
        <w:t xml:space="preserve"> CONSTANTE</w:t>
      </w:r>
      <w:r w:rsidR="00EE13DC" w:rsidRPr="00CF73EA">
        <w:rPr>
          <w:rFonts w:eastAsia="SimSun"/>
          <w:b/>
        </w:rPr>
        <w:t xml:space="preserve"> DA OUVIDORIA NOS ENCONTROS TÉCNICOS EM PARCERIA COM A ESCOLA DE CONTAS PÚBLICAS PROFESSOR BARRETO GUIMARÃES, </w:t>
      </w:r>
      <w:r w:rsidR="000A6A84" w:rsidRPr="00CF73EA">
        <w:rPr>
          <w:rFonts w:eastAsia="SimSun"/>
          <w:b/>
        </w:rPr>
        <w:t>COM VISTAS A ATUAR NA FORMAÇÃO DE AUDITORES SOCIAIS, EMPONDERANDO O CIDADÃO</w:t>
      </w:r>
      <w:r w:rsidR="008917F1" w:rsidRPr="00CF73EA">
        <w:rPr>
          <w:rFonts w:eastAsia="SimSun"/>
          <w:b/>
        </w:rPr>
        <w:t xml:space="preserve"> DOS SEUS DIREITOS</w:t>
      </w:r>
      <w:r w:rsidR="000A6A84" w:rsidRPr="00CF73EA">
        <w:rPr>
          <w:rFonts w:eastAsia="SimSun"/>
          <w:b/>
        </w:rPr>
        <w:t xml:space="preserve"> E ESCLARECENDO A IMPORTÂNCIA DA UTILIZAÇÃO DO PORTAL TOM</w:t>
      </w:r>
      <w:r w:rsidR="000430D8" w:rsidRPr="00CF73EA">
        <w:rPr>
          <w:rFonts w:eastAsia="SimSun"/>
          <w:b/>
        </w:rPr>
        <w:t>E CONTA, DA ASSISTENTE VIRTUAL N</w:t>
      </w:r>
      <w:r w:rsidR="000A6A84" w:rsidRPr="00CF73EA">
        <w:rPr>
          <w:rFonts w:eastAsia="SimSun"/>
          <w:b/>
        </w:rPr>
        <w:t>O PORTAL DA OUVIDORIA, BEM COMO DO APLICATIVO MÓVEL TCE-</w:t>
      </w:r>
      <w:r w:rsidR="008917F1" w:rsidRPr="00CF73EA">
        <w:rPr>
          <w:rFonts w:eastAsia="SimSun"/>
          <w:b/>
        </w:rPr>
        <w:t>PE CIDADÃO, TUDO OBJETIVANDO A PRODUÇÃO QUALIFICADA DE</w:t>
      </w:r>
      <w:r w:rsidR="000A6A84" w:rsidRPr="00CF73EA">
        <w:rPr>
          <w:rFonts w:eastAsia="SimSun"/>
          <w:b/>
        </w:rPr>
        <w:t xml:space="preserve"> DEMANDAS, QUE </w:t>
      </w:r>
      <w:r w:rsidR="008917F1" w:rsidRPr="00CF73EA">
        <w:rPr>
          <w:rFonts w:eastAsia="SimSun"/>
          <w:b/>
        </w:rPr>
        <w:t>POSSAM MELHOR SUBSIDIAR</w:t>
      </w:r>
      <w:r w:rsidR="000A6A84" w:rsidRPr="00CF73EA">
        <w:rPr>
          <w:rFonts w:eastAsia="SimSun"/>
          <w:b/>
        </w:rPr>
        <w:t xml:space="preserve"> OS TRABALHOS DE AUDITORIA</w:t>
      </w:r>
      <w:r w:rsidR="00521416" w:rsidRPr="00CF73EA">
        <w:rPr>
          <w:rFonts w:eastAsia="SimSun"/>
          <w:b/>
        </w:rPr>
        <w:t>;</w:t>
      </w:r>
    </w:p>
    <w:p w:rsidR="00EE13DC" w:rsidRPr="00CF73EA" w:rsidRDefault="00EE13DC" w:rsidP="00CF72D9">
      <w:pPr>
        <w:pStyle w:val="Subttulo"/>
        <w:jc w:val="both"/>
        <w:rPr>
          <w:rFonts w:eastAsia="SimSun"/>
          <w:b/>
        </w:rPr>
      </w:pPr>
    </w:p>
    <w:p w:rsidR="003A069F" w:rsidRPr="00CF73EA" w:rsidRDefault="00900A4F" w:rsidP="00CF72D9">
      <w:pPr>
        <w:pStyle w:val="Subttulo"/>
        <w:jc w:val="both"/>
        <w:rPr>
          <w:rFonts w:eastAsia="SimSun"/>
          <w:b/>
        </w:rPr>
      </w:pPr>
      <w:r w:rsidRPr="00CF73EA">
        <w:rPr>
          <w:rFonts w:eastAsia="SimSun"/>
          <w:b/>
        </w:rPr>
        <w:t>8.7</w:t>
      </w:r>
      <w:r w:rsidR="00EE13DC" w:rsidRPr="00CF73EA">
        <w:rPr>
          <w:rFonts w:eastAsia="SimSun"/>
          <w:b/>
        </w:rPr>
        <w:t xml:space="preserve">. REALIZAÇÃO DE PALESTRAS E OFICINAS SOBRE </w:t>
      </w:r>
      <w:r w:rsidR="008917F1" w:rsidRPr="00CF73EA">
        <w:rPr>
          <w:rFonts w:eastAsia="SimSun"/>
          <w:b/>
        </w:rPr>
        <w:t xml:space="preserve">A IMPORTÂNCIA </w:t>
      </w:r>
      <w:r w:rsidR="000430D8" w:rsidRPr="00CF73EA">
        <w:rPr>
          <w:rFonts w:eastAsia="SimSun"/>
          <w:b/>
        </w:rPr>
        <w:t xml:space="preserve">DA TRANSPARÊNCIA E </w:t>
      </w:r>
      <w:r w:rsidR="008917F1" w:rsidRPr="00CF73EA">
        <w:rPr>
          <w:rFonts w:eastAsia="SimSun"/>
          <w:b/>
        </w:rPr>
        <w:t>DO CONTROLE SOCIAL PARA O CONTROLE EXTERNO DO TCE-PE, DIRIGIDAS A</w:t>
      </w:r>
      <w:r w:rsidR="004955D5" w:rsidRPr="00CF73EA">
        <w:rPr>
          <w:rFonts w:eastAsia="SimSun"/>
          <w:b/>
        </w:rPr>
        <w:t>OS ALUNOS DAS</w:t>
      </w:r>
      <w:r w:rsidR="00B378AC" w:rsidRPr="00CF73EA">
        <w:rPr>
          <w:rFonts w:eastAsia="SimSun"/>
          <w:b/>
        </w:rPr>
        <w:t xml:space="preserve"> FACULDADES DE DIREITO DO ESTADO DE PERNAMBUCO</w:t>
      </w:r>
      <w:r w:rsidR="008917F1" w:rsidRPr="00CF73EA">
        <w:rPr>
          <w:rFonts w:eastAsia="SimSun"/>
          <w:b/>
        </w:rPr>
        <w:t>, COM O PROPÓSITO DE DIVULGAR ESTA CORTE DE CONTAS EM FACE DOS FUTUROS AGENTES POLÍTICOS DE NOSSO ESTADO</w:t>
      </w:r>
      <w:r w:rsidR="00521416" w:rsidRPr="00CF73EA">
        <w:rPr>
          <w:rFonts w:eastAsia="SimSun"/>
          <w:b/>
        </w:rPr>
        <w:t>;</w:t>
      </w:r>
    </w:p>
    <w:p w:rsidR="000A6A84" w:rsidRPr="00CF73EA" w:rsidRDefault="000A6A84" w:rsidP="00CF72D9">
      <w:pPr>
        <w:pStyle w:val="Subttulo"/>
        <w:jc w:val="both"/>
        <w:rPr>
          <w:rFonts w:eastAsia="SimSun"/>
          <w:b/>
        </w:rPr>
      </w:pPr>
    </w:p>
    <w:p w:rsidR="00521416" w:rsidRPr="00CF73EA" w:rsidRDefault="00900A4F" w:rsidP="00CF72D9">
      <w:pPr>
        <w:pStyle w:val="Subttulo"/>
        <w:jc w:val="both"/>
        <w:rPr>
          <w:rFonts w:eastAsia="SimSun"/>
          <w:b/>
        </w:rPr>
      </w:pPr>
      <w:r w:rsidRPr="00CF73EA">
        <w:rPr>
          <w:rFonts w:eastAsia="SimSun"/>
          <w:b/>
        </w:rPr>
        <w:t>8.8</w:t>
      </w:r>
      <w:r w:rsidR="000A6A84" w:rsidRPr="00CF73EA">
        <w:rPr>
          <w:rFonts w:eastAsia="SimSun"/>
          <w:b/>
        </w:rPr>
        <w:t xml:space="preserve">. ACONSELHAMOS, AINDA, </w:t>
      </w:r>
      <w:r w:rsidR="008917F1" w:rsidRPr="00CF73EA">
        <w:rPr>
          <w:rFonts w:eastAsia="SimSun"/>
          <w:b/>
        </w:rPr>
        <w:t>A REALIZAÇÃO, POR PARTE D</w:t>
      </w:r>
      <w:r w:rsidR="000A6A84" w:rsidRPr="00CF73EA">
        <w:rPr>
          <w:rFonts w:eastAsia="SimSun"/>
          <w:b/>
        </w:rPr>
        <w:t xml:space="preserve">OS SERVIDORES DA OUVIDORIA, DOS CURSOS OFERECIDOS GRATUITAMENTE PELO MINISTÉRIO DA TRANSPARÊNCIA, EM PARCERIA COM A PROFOCO, TODOS EM FORMATO EAD, NOMEADAMENTE AQUELES ALUSIVOS </w:t>
      </w:r>
      <w:proofErr w:type="gramStart"/>
      <w:r w:rsidR="000A6A84" w:rsidRPr="00CF73EA">
        <w:rPr>
          <w:rFonts w:eastAsia="SimSun"/>
          <w:b/>
        </w:rPr>
        <w:t>À</w:t>
      </w:r>
      <w:proofErr w:type="gramEnd"/>
      <w:r w:rsidR="000A6A84" w:rsidRPr="00CF73EA">
        <w:rPr>
          <w:rFonts w:eastAsia="SimSun"/>
          <w:b/>
        </w:rPr>
        <w:t xml:space="preserve"> EXCELÊNCIA NO ATENDIMENTO AO PÚBLICO, GESTÃO EM OUVIDORIA E LEI DE ACESSO À INFORMAÇÃO</w:t>
      </w:r>
      <w:r w:rsidR="008917F1" w:rsidRPr="00CF73EA">
        <w:rPr>
          <w:rFonts w:eastAsia="SimSun"/>
          <w:b/>
        </w:rPr>
        <w:t>, A F</w:t>
      </w:r>
      <w:r w:rsidR="000430D8" w:rsidRPr="00CF73EA">
        <w:rPr>
          <w:rFonts w:eastAsia="SimSun"/>
          <w:b/>
        </w:rPr>
        <w:t xml:space="preserve">IM DE SE MANTER </w:t>
      </w:r>
      <w:r w:rsidR="008917F1" w:rsidRPr="00CF73EA">
        <w:rPr>
          <w:rFonts w:eastAsia="SimSun"/>
          <w:b/>
        </w:rPr>
        <w:t>O DESENVOLVIMENTO INDIVIDUAL, EM PROL DA MELHORIA DOS SERVIÇOS PRESTADOS AOS CIDADÃOS</w:t>
      </w:r>
      <w:r w:rsidR="000A6A84" w:rsidRPr="00CF73EA">
        <w:rPr>
          <w:rFonts w:eastAsia="SimSun"/>
          <w:b/>
        </w:rPr>
        <w:t>.</w:t>
      </w:r>
    </w:p>
    <w:p w:rsidR="000430D8" w:rsidRPr="00CF73EA" w:rsidRDefault="000430D8" w:rsidP="000430D8">
      <w:pPr>
        <w:rPr>
          <w:rFonts w:eastAsia="SimSun"/>
          <w:i/>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Default="000430D8" w:rsidP="000430D8">
      <w:pPr>
        <w:rPr>
          <w:rFonts w:eastAsia="SimSun"/>
        </w:rPr>
      </w:pPr>
    </w:p>
    <w:p w:rsidR="000430D8" w:rsidRPr="000430D8" w:rsidRDefault="000430D8" w:rsidP="000430D8">
      <w:pPr>
        <w:rPr>
          <w:rFonts w:eastAsia="SimSun"/>
        </w:rPr>
      </w:pPr>
    </w:p>
    <w:p w:rsidR="000430D8" w:rsidRPr="000430D8" w:rsidRDefault="000430D8" w:rsidP="000430D8">
      <w:pPr>
        <w:rPr>
          <w:rFonts w:eastAsia="SimSun"/>
        </w:rPr>
      </w:pPr>
    </w:p>
    <w:p w:rsidR="00A4258A" w:rsidRPr="005B6E68" w:rsidRDefault="0075261E" w:rsidP="005B6E68">
      <w:pPr>
        <w:pStyle w:val="Corpodotexto"/>
        <w:shd w:val="clear" w:color="auto" w:fill="EFEFEF"/>
        <w:rPr>
          <w:rFonts w:ascii="Times New Roman" w:hAnsi="Times New Roman"/>
          <w:b/>
        </w:rPr>
      </w:pPr>
      <w:r>
        <w:rPr>
          <w:rFonts w:ascii="Times New Roman" w:hAnsi="Times New Roman"/>
          <w:b/>
        </w:rPr>
        <w:lastRenderedPageBreak/>
        <w:t>9</w:t>
      </w:r>
      <w:r w:rsidR="0013278D">
        <w:rPr>
          <w:rFonts w:ascii="Times New Roman" w:hAnsi="Times New Roman"/>
          <w:b/>
        </w:rPr>
        <w:t>. CONSIDERAÇÕES FINAIS</w:t>
      </w:r>
    </w:p>
    <w:p w:rsidR="003A069F" w:rsidRDefault="003A069F" w:rsidP="003A069F">
      <w:pPr>
        <w:pStyle w:val="Default"/>
      </w:pPr>
    </w:p>
    <w:p w:rsidR="005B6E68" w:rsidRPr="005B6E68" w:rsidRDefault="00BB3FA9" w:rsidP="005B6E68">
      <w:pPr>
        <w:spacing w:line="360" w:lineRule="auto"/>
        <w:ind w:firstLine="363"/>
        <w:jc w:val="both"/>
        <w:rPr>
          <w:rFonts w:ascii="Times New Roman" w:hAnsi="Times New Roman"/>
        </w:rPr>
      </w:pPr>
      <w:r>
        <w:rPr>
          <w:rFonts w:ascii="Times New Roman" w:hAnsi="Times New Roman"/>
        </w:rPr>
        <w:t xml:space="preserve">A </w:t>
      </w:r>
      <w:r w:rsidR="00900A4F">
        <w:rPr>
          <w:rFonts w:ascii="Times New Roman" w:hAnsi="Times New Roman"/>
        </w:rPr>
        <w:t xml:space="preserve">honrosa </w:t>
      </w:r>
      <w:r>
        <w:rPr>
          <w:rFonts w:ascii="Times New Roman" w:hAnsi="Times New Roman"/>
        </w:rPr>
        <w:t>experiência que tivemos ao longo do</w:t>
      </w:r>
      <w:r w:rsidR="00900A4F">
        <w:rPr>
          <w:rFonts w:ascii="Times New Roman" w:hAnsi="Times New Roman"/>
        </w:rPr>
        <w:t>s</w:t>
      </w:r>
      <w:r>
        <w:rPr>
          <w:rFonts w:ascii="Times New Roman" w:hAnsi="Times New Roman"/>
        </w:rPr>
        <w:t xml:space="preserve"> ano</w:t>
      </w:r>
      <w:r w:rsidR="00900A4F">
        <w:rPr>
          <w:rFonts w:ascii="Times New Roman" w:hAnsi="Times New Roman"/>
        </w:rPr>
        <w:t>s</w:t>
      </w:r>
      <w:r>
        <w:rPr>
          <w:rFonts w:ascii="Times New Roman" w:hAnsi="Times New Roman"/>
        </w:rPr>
        <w:t xml:space="preserve"> de 2016</w:t>
      </w:r>
      <w:r w:rsidR="00900A4F">
        <w:rPr>
          <w:rFonts w:ascii="Times New Roman" w:hAnsi="Times New Roman"/>
        </w:rPr>
        <w:t xml:space="preserve"> e 2017</w:t>
      </w:r>
      <w:r w:rsidR="000430D8">
        <w:rPr>
          <w:rFonts w:ascii="Times New Roman" w:hAnsi="Times New Roman"/>
        </w:rPr>
        <w:t>, deixa</w:t>
      </w:r>
      <w:r>
        <w:rPr>
          <w:rFonts w:ascii="Times New Roman" w:hAnsi="Times New Roman"/>
        </w:rPr>
        <w:t xml:space="preserve">-nos </w:t>
      </w:r>
      <w:r w:rsidR="000430D8">
        <w:rPr>
          <w:rFonts w:ascii="Times New Roman" w:hAnsi="Times New Roman"/>
        </w:rPr>
        <w:t xml:space="preserve">uma excelente impressão: </w:t>
      </w:r>
      <w:r>
        <w:rPr>
          <w:rFonts w:ascii="Times New Roman" w:hAnsi="Times New Roman"/>
        </w:rPr>
        <w:t>o</w:t>
      </w:r>
      <w:r w:rsidR="005B6E68" w:rsidRPr="005B6E68">
        <w:rPr>
          <w:rFonts w:ascii="Times New Roman" w:hAnsi="Times New Roman"/>
        </w:rPr>
        <w:t xml:space="preserve"> Tribunal de Contas do Estado de Pernambuco é</w:t>
      </w:r>
      <w:r w:rsidR="000430D8">
        <w:rPr>
          <w:rFonts w:ascii="Times New Roman" w:hAnsi="Times New Roman"/>
        </w:rPr>
        <w:t>, de fato,</w:t>
      </w:r>
      <w:r w:rsidR="005B6E68" w:rsidRPr="005B6E68">
        <w:rPr>
          <w:rFonts w:ascii="Times New Roman" w:hAnsi="Times New Roman"/>
        </w:rPr>
        <w:t xml:space="preserve"> </w:t>
      </w:r>
      <w:r w:rsidR="000430D8">
        <w:rPr>
          <w:rFonts w:ascii="Times New Roman" w:hAnsi="Times New Roman"/>
        </w:rPr>
        <w:t xml:space="preserve">muito bem </w:t>
      </w:r>
      <w:r w:rsidR="00900A4F">
        <w:rPr>
          <w:rFonts w:ascii="Times New Roman" w:hAnsi="Times New Roman"/>
        </w:rPr>
        <w:t>re</w:t>
      </w:r>
      <w:r w:rsidR="005B6E68" w:rsidRPr="005B6E68">
        <w:rPr>
          <w:rFonts w:ascii="Times New Roman" w:hAnsi="Times New Roman"/>
        </w:rPr>
        <w:t>conhecido</w:t>
      </w:r>
      <w:r w:rsidR="000430D8">
        <w:rPr>
          <w:rFonts w:ascii="Times New Roman" w:hAnsi="Times New Roman"/>
        </w:rPr>
        <w:t xml:space="preserve"> socialmente, além de ser extremamente</w:t>
      </w:r>
      <w:r w:rsidR="005B6E68" w:rsidRPr="005B6E68">
        <w:rPr>
          <w:rFonts w:ascii="Times New Roman" w:hAnsi="Times New Roman"/>
        </w:rPr>
        <w:t xml:space="preserve"> conceituado entre os jurisdicionados estaduais, municipais, instituições parceiras e representantes da sociedade civil. Estes reconhecem a importância do TCE-PE para a melhoria da gestão pública, sendo o trabalho de controle e fiscalização desempenhados pelo Tribunal avaliados como fundamentais para garantir a eficácia e eficiência do serviço público, na medida em que é importante para inibir o mau uso do dinheiro público. </w:t>
      </w:r>
    </w:p>
    <w:p w:rsidR="005B6E68" w:rsidRDefault="00B378AC" w:rsidP="005B6E68">
      <w:pPr>
        <w:spacing w:line="360" w:lineRule="auto"/>
        <w:ind w:firstLine="363"/>
        <w:jc w:val="both"/>
        <w:rPr>
          <w:rFonts w:ascii="Times New Roman" w:hAnsi="Times New Roman"/>
        </w:rPr>
      </w:pPr>
      <w:r>
        <w:rPr>
          <w:rFonts w:ascii="Times New Roman" w:hAnsi="Times New Roman"/>
        </w:rPr>
        <w:t>Da leitura deste relatório, depreende-se</w:t>
      </w:r>
      <w:r w:rsidR="000430D8">
        <w:rPr>
          <w:rFonts w:ascii="Times New Roman" w:hAnsi="Times New Roman"/>
        </w:rPr>
        <w:t>, ainda,</w:t>
      </w:r>
      <w:r>
        <w:rPr>
          <w:rFonts w:ascii="Times New Roman" w:hAnsi="Times New Roman"/>
        </w:rPr>
        <w:t xml:space="preserve"> que a</w:t>
      </w:r>
      <w:r w:rsidR="005B6E68" w:rsidRPr="005B6E68">
        <w:rPr>
          <w:rFonts w:ascii="Times New Roman" w:hAnsi="Times New Roman"/>
        </w:rPr>
        <w:t xml:space="preserve"> Ouvidoria do TCE-PE te</w:t>
      </w:r>
      <w:r w:rsidR="00EE13DC">
        <w:rPr>
          <w:rFonts w:ascii="Times New Roman" w:hAnsi="Times New Roman"/>
        </w:rPr>
        <w:t>m atuado</w:t>
      </w:r>
      <w:r w:rsidR="005B6E68" w:rsidRPr="005B6E68">
        <w:rPr>
          <w:rFonts w:ascii="Times New Roman" w:hAnsi="Times New Roman"/>
        </w:rPr>
        <w:t xml:space="preserve"> no sentido de manter a excelência do alto</w:t>
      </w:r>
      <w:r w:rsidR="00EE13DC">
        <w:rPr>
          <w:rFonts w:ascii="Times New Roman" w:hAnsi="Times New Roman"/>
        </w:rPr>
        <w:t xml:space="preserve"> padrão da imagem </w:t>
      </w:r>
      <w:r>
        <w:rPr>
          <w:rFonts w:ascii="Times New Roman" w:hAnsi="Times New Roman"/>
        </w:rPr>
        <w:t xml:space="preserve">institucional </w:t>
      </w:r>
      <w:r w:rsidR="00EE13DC">
        <w:rPr>
          <w:rFonts w:ascii="Times New Roman" w:hAnsi="Times New Roman"/>
        </w:rPr>
        <w:t>desta Corte de Contas</w:t>
      </w:r>
      <w:r w:rsidR="005B6E68" w:rsidRPr="005B6E68">
        <w:rPr>
          <w:rFonts w:ascii="Times New Roman" w:hAnsi="Times New Roman"/>
        </w:rPr>
        <w:t xml:space="preserve">. </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 xml:space="preserve">Para tanto, </w:t>
      </w:r>
      <w:r w:rsidRPr="005B6E68">
        <w:rPr>
          <w:rFonts w:ascii="Times New Roman" w:hAnsi="Times New Roman"/>
          <w:szCs w:val="24"/>
        </w:rPr>
        <w:t>buscamos administrar nossos recursos com austeridade, correção e transparência, cumprindo fielmente com as diretriz</w:t>
      </w:r>
      <w:r w:rsidR="009158AF">
        <w:rPr>
          <w:rFonts w:ascii="Times New Roman" w:hAnsi="Times New Roman"/>
          <w:szCs w:val="24"/>
        </w:rPr>
        <w:t>es determinadas pelo nosso Ouvidor, Conselheiro</w:t>
      </w:r>
      <w:r w:rsidRPr="005B6E68">
        <w:rPr>
          <w:rFonts w:ascii="Times New Roman" w:hAnsi="Times New Roman"/>
          <w:szCs w:val="24"/>
        </w:rPr>
        <w:t xml:space="preserve"> </w:t>
      </w:r>
      <w:proofErr w:type="spellStart"/>
      <w:r w:rsidRPr="005B6E68">
        <w:rPr>
          <w:rFonts w:ascii="Times New Roman" w:hAnsi="Times New Roman"/>
          <w:szCs w:val="24"/>
        </w:rPr>
        <w:t>Ranilson</w:t>
      </w:r>
      <w:proofErr w:type="spellEnd"/>
      <w:r w:rsidRPr="005B6E68">
        <w:rPr>
          <w:rFonts w:ascii="Times New Roman" w:hAnsi="Times New Roman"/>
          <w:szCs w:val="24"/>
        </w:rPr>
        <w:t xml:space="preserve"> Ramos. </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 xml:space="preserve">Dedicamos especial atenção às ações de mediações de conflitos entre os cidadãos e os órgãos externos jurisdicionados, evitando, sempre que possível, a intervenção das áreas do Tribunal, através de ações pedagógicas informativas que neutralizam os dissensos verificados. </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Ademais, a mudança de perspectiva quanto ao tratamento das demandas genéricas, que comunicam irregularidades sobre atos de gestão, tem estabelecido uma forte parceria com os seguimentos competentes da C</w:t>
      </w:r>
      <w:r w:rsidR="00EE13DC">
        <w:rPr>
          <w:rFonts w:ascii="Times New Roman" w:hAnsi="Times New Roman"/>
        </w:rPr>
        <w:t>oordenador</w:t>
      </w:r>
      <w:r w:rsidR="00B378AC">
        <w:rPr>
          <w:rFonts w:ascii="Times New Roman" w:hAnsi="Times New Roman"/>
        </w:rPr>
        <w:t>i</w:t>
      </w:r>
      <w:r w:rsidR="00EE13DC">
        <w:rPr>
          <w:rFonts w:ascii="Times New Roman" w:hAnsi="Times New Roman"/>
        </w:rPr>
        <w:t xml:space="preserve">a de </w:t>
      </w:r>
      <w:r w:rsidRPr="005B6E68">
        <w:rPr>
          <w:rFonts w:ascii="Times New Roman" w:hAnsi="Times New Roman"/>
        </w:rPr>
        <w:t>C</w:t>
      </w:r>
      <w:r w:rsidR="00EE13DC">
        <w:rPr>
          <w:rFonts w:ascii="Times New Roman" w:hAnsi="Times New Roman"/>
        </w:rPr>
        <w:t xml:space="preserve">ontrole </w:t>
      </w:r>
      <w:r w:rsidRPr="005B6E68">
        <w:rPr>
          <w:rFonts w:ascii="Times New Roman" w:hAnsi="Times New Roman"/>
        </w:rPr>
        <w:t>E</w:t>
      </w:r>
      <w:r w:rsidR="00EE13DC">
        <w:rPr>
          <w:rFonts w:ascii="Times New Roman" w:hAnsi="Times New Roman"/>
        </w:rPr>
        <w:t>xterno</w:t>
      </w:r>
      <w:r w:rsidRPr="005B6E68">
        <w:rPr>
          <w:rFonts w:ascii="Times New Roman" w:hAnsi="Times New Roman"/>
        </w:rPr>
        <w:t>, o que tem melhorado e facilitado sensivelmente a tr</w:t>
      </w:r>
      <w:r w:rsidR="00EE13DC">
        <w:rPr>
          <w:rFonts w:ascii="Times New Roman" w:hAnsi="Times New Roman"/>
        </w:rPr>
        <w:t>amitação das demandas e, consegui</w:t>
      </w:r>
      <w:r w:rsidRPr="005B6E68">
        <w:rPr>
          <w:rFonts w:ascii="Times New Roman" w:hAnsi="Times New Roman"/>
        </w:rPr>
        <w:t>ntemente, agilizado a resposta às manifestações recebidas.</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Observa-se, ademais, que a atuação cidadã tem ajudado a identificar os problemas centrais na aplicação da verba pública, permitindo às unidades técnicas a realização das auditorias de maneira mais bem subsidiada</w:t>
      </w:r>
      <w:r w:rsidR="009D4A94">
        <w:rPr>
          <w:rFonts w:ascii="Times New Roman" w:hAnsi="Times New Roman"/>
        </w:rPr>
        <w:t xml:space="preserve"> e desencadeando processos julgados</w:t>
      </w:r>
      <w:r w:rsidRPr="005B6E68">
        <w:rPr>
          <w:rFonts w:ascii="Times New Roman" w:hAnsi="Times New Roman"/>
        </w:rPr>
        <w:t xml:space="preserve">. </w:t>
      </w:r>
    </w:p>
    <w:p w:rsidR="00B378AC" w:rsidRDefault="005B6E68" w:rsidP="00B378AC">
      <w:pPr>
        <w:spacing w:line="360" w:lineRule="auto"/>
        <w:ind w:firstLine="363"/>
        <w:jc w:val="both"/>
        <w:rPr>
          <w:rFonts w:ascii="Times New Roman" w:hAnsi="Times New Roman"/>
        </w:rPr>
      </w:pPr>
      <w:r w:rsidRPr="005B6E68">
        <w:rPr>
          <w:rFonts w:ascii="Times New Roman" w:hAnsi="Times New Roman"/>
        </w:rPr>
        <w:t>Desse modo espera-se que o TCE-PE</w:t>
      </w:r>
      <w:r w:rsidR="00B378AC">
        <w:rPr>
          <w:rFonts w:ascii="Times New Roman" w:hAnsi="Times New Roman"/>
        </w:rPr>
        <w:t>,</w:t>
      </w:r>
      <w:r w:rsidRPr="005B6E68">
        <w:rPr>
          <w:rFonts w:ascii="Times New Roman" w:hAnsi="Times New Roman"/>
        </w:rPr>
        <w:t xml:space="preserve"> por intermédio de sua Ouvidoria</w:t>
      </w:r>
      <w:r w:rsidR="00B378AC">
        <w:rPr>
          <w:rFonts w:ascii="Times New Roman" w:hAnsi="Times New Roman"/>
        </w:rPr>
        <w:t>,</w:t>
      </w:r>
      <w:r w:rsidR="009D4A94">
        <w:rPr>
          <w:rFonts w:ascii="Times New Roman" w:hAnsi="Times New Roman"/>
        </w:rPr>
        <w:t xml:space="preserve"> continue atendendo o cidadão</w:t>
      </w:r>
      <w:r w:rsidRPr="005B6E68">
        <w:rPr>
          <w:rFonts w:ascii="Times New Roman" w:hAnsi="Times New Roman"/>
        </w:rPr>
        <w:t xml:space="preserve"> com o zelo, a dedicação, o respeito e o acolhimento que lhe são devidos e que possa, com a consciência dos gestores demandados, continuar a garantir-lhes o direito constitucional de resposta, em linguagem acessível, cidadã, completa e rápida.</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lastRenderedPageBreak/>
        <w:t xml:space="preserve">Com efeito, em virtude dos dados acima mencionados, damos o testemunho da qualificação da equipe da Ouvidoria, que soube desenvolver, </w:t>
      </w:r>
      <w:r w:rsidR="005B6E68">
        <w:rPr>
          <w:rFonts w:ascii="Times New Roman" w:hAnsi="Times New Roman"/>
          <w:szCs w:val="24"/>
        </w:rPr>
        <w:t>ao l</w:t>
      </w:r>
      <w:r w:rsidR="009158AF">
        <w:rPr>
          <w:rFonts w:ascii="Times New Roman" w:hAnsi="Times New Roman"/>
          <w:szCs w:val="24"/>
        </w:rPr>
        <w:t>ongo do biênio</w:t>
      </w:r>
      <w:r w:rsidRPr="00E07243">
        <w:rPr>
          <w:rFonts w:ascii="Times New Roman" w:hAnsi="Times New Roman"/>
          <w:szCs w:val="24"/>
        </w:rPr>
        <w:t xml:space="preserve"> 2016</w:t>
      </w:r>
      <w:r w:rsidR="009158AF">
        <w:rPr>
          <w:rFonts w:ascii="Times New Roman" w:hAnsi="Times New Roman"/>
          <w:szCs w:val="24"/>
        </w:rPr>
        <w:t>/2017</w:t>
      </w:r>
      <w:r w:rsidRPr="00E07243">
        <w:rPr>
          <w:rFonts w:ascii="Times New Roman" w:hAnsi="Times New Roman"/>
          <w:szCs w:val="24"/>
        </w:rPr>
        <w:t xml:space="preserve">, todos os esforços no sentido de cumprir as ações estabelecidas no planejamento estratégico do Tribunal. </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t xml:space="preserve">Pela observação dos aspectos analisados, entendemos que o constante </w:t>
      </w:r>
      <w:r w:rsidR="00B378AC">
        <w:rPr>
          <w:rFonts w:ascii="Times New Roman" w:hAnsi="Times New Roman"/>
          <w:szCs w:val="24"/>
        </w:rPr>
        <w:t>apoio da Alta Cúpula do TCE-PE</w:t>
      </w:r>
      <w:r w:rsidRPr="00E07243">
        <w:rPr>
          <w:rFonts w:ascii="Times New Roman" w:hAnsi="Times New Roman"/>
          <w:szCs w:val="24"/>
        </w:rPr>
        <w:t xml:space="preserve"> e </w:t>
      </w:r>
      <w:r w:rsidR="00B378AC">
        <w:rPr>
          <w:rFonts w:ascii="Times New Roman" w:hAnsi="Times New Roman"/>
          <w:szCs w:val="24"/>
        </w:rPr>
        <w:t xml:space="preserve">a </w:t>
      </w:r>
      <w:r w:rsidRPr="00E07243">
        <w:rPr>
          <w:rFonts w:ascii="Times New Roman" w:hAnsi="Times New Roman"/>
          <w:szCs w:val="24"/>
        </w:rPr>
        <w:t>adequada gestão de pessoas, em benefício da Ouvidoria, conduziram à boa realização de iniciativas de contribuição para o aperfeiçoamento da Gestão Pública, bem como para a transparência e o exercício do controle social.</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t>Com essas considerações, afirmamos que esta Ouvidoria, de forma efetiva, eficiente e eficaz, aproximou-se das áreas técnicas</w:t>
      </w:r>
      <w:r w:rsidR="007C0BC1">
        <w:rPr>
          <w:rFonts w:ascii="Times New Roman" w:hAnsi="Times New Roman"/>
          <w:szCs w:val="24"/>
        </w:rPr>
        <w:t xml:space="preserve"> de controle externo</w:t>
      </w:r>
      <w:r w:rsidRPr="00E07243">
        <w:rPr>
          <w:rFonts w:ascii="Times New Roman" w:hAnsi="Times New Roman"/>
          <w:szCs w:val="24"/>
        </w:rPr>
        <w:t>, o que a fez ganhar força em face dos jurisdicionados, donde se seguiram a elevada satisfação do Cidadão e o conseqüente fortalecimento da imagem insti</w:t>
      </w:r>
      <w:r w:rsidR="007C0BC1">
        <w:rPr>
          <w:rFonts w:ascii="Times New Roman" w:hAnsi="Times New Roman"/>
          <w:szCs w:val="24"/>
        </w:rPr>
        <w:t>tucional deste Tribunal</w:t>
      </w:r>
      <w:r w:rsidR="00E25E7A">
        <w:rPr>
          <w:rFonts w:ascii="Times New Roman" w:hAnsi="Times New Roman"/>
          <w:szCs w:val="24"/>
        </w:rPr>
        <w:t>.</w:t>
      </w:r>
    </w:p>
    <w:p w:rsidR="00B378AC" w:rsidRDefault="00B378AC" w:rsidP="00B378AC">
      <w:pPr>
        <w:spacing w:line="360" w:lineRule="auto"/>
        <w:ind w:firstLine="363"/>
        <w:jc w:val="both"/>
        <w:rPr>
          <w:rFonts w:ascii="Times New Roman" w:hAnsi="Times New Roman"/>
        </w:rPr>
      </w:pPr>
    </w:p>
    <w:p w:rsidR="00A4258A" w:rsidRDefault="003236D1" w:rsidP="00B378AC">
      <w:pPr>
        <w:spacing w:line="360" w:lineRule="auto"/>
        <w:ind w:firstLine="363"/>
        <w:jc w:val="both"/>
        <w:rPr>
          <w:rFonts w:ascii="Times New Roman" w:hAnsi="Times New Roman"/>
        </w:rPr>
      </w:pPr>
      <w:r>
        <w:rPr>
          <w:rFonts w:ascii="Times New Roman" w:hAnsi="Times New Roman"/>
        </w:rPr>
        <w:t>Recife, 13</w:t>
      </w:r>
      <w:r w:rsidR="00900A4F">
        <w:rPr>
          <w:rFonts w:ascii="Times New Roman" w:hAnsi="Times New Roman"/>
        </w:rPr>
        <w:t xml:space="preserve"> de dezembro de 2017</w:t>
      </w:r>
      <w:r w:rsidR="00247C01">
        <w:rPr>
          <w:rFonts w:ascii="Times New Roman" w:hAnsi="Times New Roman"/>
        </w:rPr>
        <w:t>.</w:t>
      </w:r>
    </w:p>
    <w:p w:rsidR="00A4258A" w:rsidRDefault="00A4258A">
      <w:pPr>
        <w:jc w:val="both"/>
        <w:rPr>
          <w:rFonts w:ascii="Times New Roman" w:hAnsi="Times New Roman"/>
        </w:rPr>
      </w:pPr>
    </w:p>
    <w:p w:rsidR="00E25E7A" w:rsidRDefault="00E25E7A">
      <w:pPr>
        <w:jc w:val="both"/>
        <w:rPr>
          <w:rFonts w:ascii="Times New Roman" w:hAnsi="Times New Roman"/>
        </w:rPr>
      </w:pPr>
    </w:p>
    <w:p w:rsidR="004952A5" w:rsidRDefault="004952A5">
      <w:pPr>
        <w:jc w:val="both"/>
        <w:rPr>
          <w:rFonts w:ascii="Times New Roman" w:hAnsi="Times New Roman"/>
        </w:rPr>
      </w:pPr>
    </w:p>
    <w:p w:rsidR="004952A5" w:rsidRDefault="004952A5">
      <w:pPr>
        <w:jc w:val="both"/>
        <w:rPr>
          <w:rFonts w:ascii="Times New Roman" w:hAnsi="Times New Roman"/>
        </w:rPr>
      </w:pPr>
    </w:p>
    <w:p w:rsidR="00D760F1" w:rsidRPr="00E07243" w:rsidRDefault="00D760F1" w:rsidP="00E25E7A">
      <w:pPr>
        <w:spacing w:before="100" w:beforeAutospacing="1" w:line="360" w:lineRule="auto"/>
        <w:jc w:val="center"/>
        <w:rPr>
          <w:rFonts w:ascii="Times New Roman" w:hAnsi="Times New Roman"/>
          <w:szCs w:val="24"/>
        </w:rPr>
      </w:pPr>
      <w:r w:rsidRPr="00E07243">
        <w:rPr>
          <w:rFonts w:ascii="Times New Roman" w:hAnsi="Times New Roman"/>
          <w:szCs w:val="24"/>
        </w:rPr>
        <w:t>Eduardo Porto Carreiro Neves</w:t>
      </w:r>
    </w:p>
    <w:p w:rsidR="006E37E8" w:rsidRPr="00CB180D" w:rsidRDefault="00D760F1" w:rsidP="00E25E7A">
      <w:pPr>
        <w:spacing w:before="100" w:beforeAutospacing="1" w:line="360" w:lineRule="auto"/>
        <w:jc w:val="center"/>
        <w:rPr>
          <w:rFonts w:ascii="Times New Roman" w:hAnsi="Times New Roman"/>
          <w:szCs w:val="24"/>
        </w:rPr>
      </w:pPr>
      <w:r w:rsidRPr="00E07243">
        <w:rPr>
          <w:rFonts w:ascii="Times New Roman" w:hAnsi="Times New Roman"/>
          <w:b/>
          <w:bCs/>
          <w:szCs w:val="24"/>
        </w:rPr>
        <w:t>Coordenador da Ouvidoria do TCE-PE</w:t>
      </w:r>
    </w:p>
    <w:p w:rsidR="00A4258A" w:rsidRDefault="00A4258A"/>
    <w:p w:rsidR="007D7750" w:rsidRDefault="007D7750"/>
    <w:p w:rsidR="007D7750" w:rsidRDefault="007D7750"/>
    <w:p w:rsidR="007D7750" w:rsidRDefault="007D7750"/>
    <w:p w:rsidR="007D7750" w:rsidRDefault="007D7750"/>
    <w:p w:rsidR="003F3A1F" w:rsidRDefault="003F3A1F"/>
    <w:p w:rsidR="003F3A1F" w:rsidRDefault="003F3A1F"/>
    <w:p w:rsidR="003F3A1F" w:rsidRDefault="003F3A1F"/>
    <w:p w:rsidR="003F3A1F" w:rsidRDefault="003F3A1F"/>
    <w:p w:rsidR="003F3A1F" w:rsidRDefault="003F3A1F"/>
    <w:p w:rsidR="003F3A1F" w:rsidRDefault="003F3A1F"/>
    <w:p w:rsidR="003F3A1F" w:rsidRDefault="003F3A1F"/>
    <w:p w:rsidR="003F3A1F" w:rsidRDefault="003F3A1F"/>
    <w:sectPr w:rsidR="003F3A1F" w:rsidSect="00A4258A">
      <w:headerReference w:type="default" r:id="rId55"/>
      <w:footerReference w:type="default" r:id="rId56"/>
      <w:pgSz w:w="11906" w:h="16838"/>
      <w:pgMar w:top="2835" w:right="1134" w:bottom="1418" w:left="1134" w:header="720" w:footer="720" w:gutter="0"/>
      <w:pgNumType w:start="1"/>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03B" w:rsidRDefault="005F203B" w:rsidP="00A4258A">
      <w:r>
        <w:separator/>
      </w:r>
    </w:p>
  </w:endnote>
  <w:endnote w:type="continuationSeparator" w:id="0">
    <w:p w:rsidR="005F203B" w:rsidRDefault="005F203B" w:rsidP="00A425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Liberation Serif">
    <w:panose1 w:val="02020603050405020304"/>
    <w:charset w:val="00"/>
    <w:family w:val="roman"/>
    <w:pitch w:val="variable"/>
    <w:sig w:usb0="E0000AFF" w:usb1="500078FF" w:usb2="00000021" w:usb3="00000000" w:csb0="000001BF" w:csb1="00000000"/>
  </w:font>
  <w:font w:name="roboto_slab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Lydian BT">
    <w:altName w:val="Lydian"/>
    <w:panose1 w:val="00000000000000000000"/>
    <w:charset w:val="00"/>
    <w:family w:val="swiss"/>
    <w:notTrueType/>
    <w:pitch w:val="default"/>
    <w:sig w:usb0="00000003" w:usb1="00000000" w:usb2="00000000" w:usb3="00000000" w:csb0="00000001" w:csb1="00000000"/>
  </w:font>
  <w:font w:name="open_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4422"/>
      <w:docPartObj>
        <w:docPartGallery w:val="Page Numbers (Bottom of Page)"/>
        <w:docPartUnique/>
      </w:docPartObj>
    </w:sdtPr>
    <w:sdtContent>
      <w:p w:rsidR="005F203B" w:rsidRDefault="005F203B">
        <w:pPr>
          <w:pStyle w:val="Rodap"/>
          <w:jc w:val="right"/>
        </w:pPr>
        <w:fldSimple w:instr=" PAGE   \* MERGEFORMAT ">
          <w:r w:rsidR="00A74ADC">
            <w:rPr>
              <w:noProof/>
            </w:rPr>
            <w:t>83</w:t>
          </w:r>
        </w:fldSimple>
      </w:p>
    </w:sdtContent>
  </w:sdt>
  <w:p w:rsidR="005F203B" w:rsidRDefault="005F203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03B" w:rsidRDefault="005F203B" w:rsidP="00A4258A">
      <w:r>
        <w:separator/>
      </w:r>
    </w:p>
  </w:footnote>
  <w:footnote w:type="continuationSeparator" w:id="0">
    <w:p w:rsidR="005F203B" w:rsidRDefault="005F203B" w:rsidP="00A425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3B" w:rsidRDefault="005F203B">
    <w:pPr>
      <w:pStyle w:val="Cabealho"/>
      <w:jc w:val="center"/>
    </w:pPr>
    <w:r>
      <w:pict>
        <v:rect id="shape_0" o:spid="_x0000_s1025" style="position:absolute;left:0;text-align:left;margin-left:221.3pt;margin-top:-18pt;width:42.65pt;height:42.65pt;z-index:251657728" stroked="f" strokecolor="#3465a4">
          <v:stroke joinstyle="round"/>
          <v:imagedata r:id="rId1" o:title="image32"/>
          <v:textbox>
            <w:txbxContent>
              <w:p w:rsidR="005F203B" w:rsidRDefault="005F203B">
                <w:pPr>
                  <w:jc w:val="center"/>
                </w:pPr>
              </w:p>
            </w:txbxContent>
          </v:textbox>
        </v:rect>
      </w:pict>
    </w:r>
  </w:p>
  <w:p w:rsidR="005F203B" w:rsidRDefault="005F203B">
    <w:pPr>
      <w:pStyle w:val="Cabealho"/>
      <w:jc w:val="center"/>
    </w:pPr>
  </w:p>
  <w:p w:rsidR="005F203B" w:rsidRDefault="005F203B">
    <w:pPr>
      <w:pStyle w:val="Cabealho"/>
      <w:jc w:val="center"/>
      <w:rPr>
        <w:rFonts w:cs="Arial"/>
        <w:b/>
        <w:bCs/>
        <w:smallCaps/>
        <w:sz w:val="16"/>
        <w:szCs w:val="16"/>
        <w:lang w:val="nb-NO"/>
      </w:rPr>
    </w:pPr>
    <w:r>
      <w:rPr>
        <w:rFonts w:cs="Arial"/>
        <w:b/>
        <w:bCs/>
        <w:smallCaps/>
        <w:sz w:val="16"/>
        <w:szCs w:val="16"/>
        <w:lang w:val="nb-NO"/>
      </w:rPr>
      <w:t>Estado de Pernambuco</w:t>
    </w:r>
  </w:p>
  <w:p w:rsidR="005F203B" w:rsidRDefault="005F203B">
    <w:pPr>
      <w:pStyle w:val="Cabealho"/>
      <w:jc w:val="center"/>
      <w:rPr>
        <w:rFonts w:cs="Arial"/>
        <w:b/>
        <w:bCs/>
        <w:sz w:val="16"/>
        <w:szCs w:val="16"/>
        <w:lang w:val="nb-NO"/>
      </w:rPr>
    </w:pPr>
    <w:r>
      <w:rPr>
        <w:rFonts w:cs="Arial"/>
        <w:b/>
        <w:bCs/>
        <w:sz w:val="16"/>
        <w:szCs w:val="16"/>
        <w:lang w:val="nb-NO"/>
      </w:rPr>
      <w:t>Tribunal de Contas</w:t>
    </w:r>
  </w:p>
  <w:p w:rsidR="005F203B" w:rsidRDefault="005F203B">
    <w:pPr>
      <w:pStyle w:val="Cabealho"/>
      <w:jc w:val="center"/>
      <w:rPr>
        <w:rFonts w:cs="Arial"/>
        <w:b/>
        <w:bCs/>
        <w:sz w:val="16"/>
        <w:szCs w:val="16"/>
        <w:lang w:val="nb-NO"/>
      </w:rPr>
    </w:pPr>
    <w:r>
      <w:rPr>
        <w:rFonts w:cs="Arial"/>
        <w:b/>
        <w:bCs/>
        <w:sz w:val="16"/>
        <w:szCs w:val="16"/>
        <w:lang w:val="nb-NO"/>
      </w:rPr>
      <w:t>Ouvidoria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5B46"/>
    <w:multiLevelType w:val="hybridMultilevel"/>
    <w:tmpl w:val="B5D6562A"/>
    <w:lvl w:ilvl="0" w:tplc="FD449FF0">
      <w:start w:val="1"/>
      <w:numFmt w:val="bullet"/>
      <w:lvlText w:val="•"/>
      <w:lvlJc w:val="left"/>
      <w:pPr>
        <w:tabs>
          <w:tab w:val="num" w:pos="720"/>
        </w:tabs>
        <w:ind w:left="720" w:hanging="360"/>
      </w:pPr>
      <w:rPr>
        <w:rFonts w:ascii="Arial" w:hAnsi="Arial" w:hint="default"/>
      </w:rPr>
    </w:lvl>
    <w:lvl w:ilvl="1" w:tplc="2206ACC6" w:tentative="1">
      <w:start w:val="1"/>
      <w:numFmt w:val="bullet"/>
      <w:lvlText w:val="•"/>
      <w:lvlJc w:val="left"/>
      <w:pPr>
        <w:tabs>
          <w:tab w:val="num" w:pos="1440"/>
        </w:tabs>
        <w:ind w:left="1440" w:hanging="360"/>
      </w:pPr>
      <w:rPr>
        <w:rFonts w:ascii="Arial" w:hAnsi="Arial" w:hint="default"/>
      </w:rPr>
    </w:lvl>
    <w:lvl w:ilvl="2" w:tplc="A6F8FD2E" w:tentative="1">
      <w:start w:val="1"/>
      <w:numFmt w:val="bullet"/>
      <w:lvlText w:val="•"/>
      <w:lvlJc w:val="left"/>
      <w:pPr>
        <w:tabs>
          <w:tab w:val="num" w:pos="2160"/>
        </w:tabs>
        <w:ind w:left="2160" w:hanging="360"/>
      </w:pPr>
      <w:rPr>
        <w:rFonts w:ascii="Arial" w:hAnsi="Arial" w:hint="default"/>
      </w:rPr>
    </w:lvl>
    <w:lvl w:ilvl="3" w:tplc="98EC1DFE" w:tentative="1">
      <w:start w:val="1"/>
      <w:numFmt w:val="bullet"/>
      <w:lvlText w:val="•"/>
      <w:lvlJc w:val="left"/>
      <w:pPr>
        <w:tabs>
          <w:tab w:val="num" w:pos="2880"/>
        </w:tabs>
        <w:ind w:left="2880" w:hanging="360"/>
      </w:pPr>
      <w:rPr>
        <w:rFonts w:ascii="Arial" w:hAnsi="Arial" w:hint="default"/>
      </w:rPr>
    </w:lvl>
    <w:lvl w:ilvl="4" w:tplc="DC4A8620" w:tentative="1">
      <w:start w:val="1"/>
      <w:numFmt w:val="bullet"/>
      <w:lvlText w:val="•"/>
      <w:lvlJc w:val="left"/>
      <w:pPr>
        <w:tabs>
          <w:tab w:val="num" w:pos="3600"/>
        </w:tabs>
        <w:ind w:left="3600" w:hanging="360"/>
      </w:pPr>
      <w:rPr>
        <w:rFonts w:ascii="Arial" w:hAnsi="Arial" w:hint="default"/>
      </w:rPr>
    </w:lvl>
    <w:lvl w:ilvl="5" w:tplc="E410B968" w:tentative="1">
      <w:start w:val="1"/>
      <w:numFmt w:val="bullet"/>
      <w:lvlText w:val="•"/>
      <w:lvlJc w:val="left"/>
      <w:pPr>
        <w:tabs>
          <w:tab w:val="num" w:pos="4320"/>
        </w:tabs>
        <w:ind w:left="4320" w:hanging="360"/>
      </w:pPr>
      <w:rPr>
        <w:rFonts w:ascii="Arial" w:hAnsi="Arial" w:hint="default"/>
      </w:rPr>
    </w:lvl>
    <w:lvl w:ilvl="6" w:tplc="4EE62D80" w:tentative="1">
      <w:start w:val="1"/>
      <w:numFmt w:val="bullet"/>
      <w:lvlText w:val="•"/>
      <w:lvlJc w:val="left"/>
      <w:pPr>
        <w:tabs>
          <w:tab w:val="num" w:pos="5040"/>
        </w:tabs>
        <w:ind w:left="5040" w:hanging="360"/>
      </w:pPr>
      <w:rPr>
        <w:rFonts w:ascii="Arial" w:hAnsi="Arial" w:hint="default"/>
      </w:rPr>
    </w:lvl>
    <w:lvl w:ilvl="7" w:tplc="014ABFCA" w:tentative="1">
      <w:start w:val="1"/>
      <w:numFmt w:val="bullet"/>
      <w:lvlText w:val="•"/>
      <w:lvlJc w:val="left"/>
      <w:pPr>
        <w:tabs>
          <w:tab w:val="num" w:pos="5760"/>
        </w:tabs>
        <w:ind w:left="5760" w:hanging="360"/>
      </w:pPr>
      <w:rPr>
        <w:rFonts w:ascii="Arial" w:hAnsi="Arial" w:hint="default"/>
      </w:rPr>
    </w:lvl>
    <w:lvl w:ilvl="8" w:tplc="1F9CEE78" w:tentative="1">
      <w:start w:val="1"/>
      <w:numFmt w:val="bullet"/>
      <w:lvlText w:val="•"/>
      <w:lvlJc w:val="left"/>
      <w:pPr>
        <w:tabs>
          <w:tab w:val="num" w:pos="6480"/>
        </w:tabs>
        <w:ind w:left="6480" w:hanging="360"/>
      </w:pPr>
      <w:rPr>
        <w:rFonts w:ascii="Arial" w:hAnsi="Arial" w:hint="default"/>
      </w:rPr>
    </w:lvl>
  </w:abstractNum>
  <w:abstractNum w:abstractNumId="1">
    <w:nsid w:val="06A63525"/>
    <w:multiLevelType w:val="multilevel"/>
    <w:tmpl w:val="1602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C3C1F"/>
    <w:multiLevelType w:val="multilevel"/>
    <w:tmpl w:val="4832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410A0"/>
    <w:multiLevelType w:val="multilevel"/>
    <w:tmpl w:val="193EC2E0"/>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6D52EC3"/>
    <w:multiLevelType w:val="multilevel"/>
    <w:tmpl w:val="57B4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DF72BF"/>
    <w:multiLevelType w:val="multilevel"/>
    <w:tmpl w:val="CDA4CB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26E0069F"/>
    <w:multiLevelType w:val="hybridMultilevel"/>
    <w:tmpl w:val="F2181904"/>
    <w:lvl w:ilvl="0" w:tplc="71AC4C9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46060514"/>
    <w:multiLevelType w:val="multilevel"/>
    <w:tmpl w:val="FE24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F84C53"/>
    <w:multiLevelType w:val="hybridMultilevel"/>
    <w:tmpl w:val="C65082F2"/>
    <w:lvl w:ilvl="0" w:tplc="076AA7C6">
      <w:start w:val="1"/>
      <w:numFmt w:val="bullet"/>
      <w:lvlText w:val="•"/>
      <w:lvlJc w:val="left"/>
      <w:pPr>
        <w:tabs>
          <w:tab w:val="num" w:pos="720"/>
        </w:tabs>
        <w:ind w:left="720" w:hanging="360"/>
      </w:pPr>
      <w:rPr>
        <w:rFonts w:ascii="Arial" w:hAnsi="Arial" w:hint="default"/>
      </w:rPr>
    </w:lvl>
    <w:lvl w:ilvl="1" w:tplc="0192A6D2" w:tentative="1">
      <w:start w:val="1"/>
      <w:numFmt w:val="bullet"/>
      <w:lvlText w:val="•"/>
      <w:lvlJc w:val="left"/>
      <w:pPr>
        <w:tabs>
          <w:tab w:val="num" w:pos="1440"/>
        </w:tabs>
        <w:ind w:left="1440" w:hanging="360"/>
      </w:pPr>
      <w:rPr>
        <w:rFonts w:ascii="Arial" w:hAnsi="Arial" w:hint="default"/>
      </w:rPr>
    </w:lvl>
    <w:lvl w:ilvl="2" w:tplc="735868EE" w:tentative="1">
      <w:start w:val="1"/>
      <w:numFmt w:val="bullet"/>
      <w:lvlText w:val="•"/>
      <w:lvlJc w:val="left"/>
      <w:pPr>
        <w:tabs>
          <w:tab w:val="num" w:pos="2160"/>
        </w:tabs>
        <w:ind w:left="2160" w:hanging="360"/>
      </w:pPr>
      <w:rPr>
        <w:rFonts w:ascii="Arial" w:hAnsi="Arial" w:hint="default"/>
      </w:rPr>
    </w:lvl>
    <w:lvl w:ilvl="3" w:tplc="E66A24D4" w:tentative="1">
      <w:start w:val="1"/>
      <w:numFmt w:val="bullet"/>
      <w:lvlText w:val="•"/>
      <w:lvlJc w:val="left"/>
      <w:pPr>
        <w:tabs>
          <w:tab w:val="num" w:pos="2880"/>
        </w:tabs>
        <w:ind w:left="2880" w:hanging="360"/>
      </w:pPr>
      <w:rPr>
        <w:rFonts w:ascii="Arial" w:hAnsi="Arial" w:hint="default"/>
      </w:rPr>
    </w:lvl>
    <w:lvl w:ilvl="4" w:tplc="44527F86" w:tentative="1">
      <w:start w:val="1"/>
      <w:numFmt w:val="bullet"/>
      <w:lvlText w:val="•"/>
      <w:lvlJc w:val="left"/>
      <w:pPr>
        <w:tabs>
          <w:tab w:val="num" w:pos="3600"/>
        </w:tabs>
        <w:ind w:left="3600" w:hanging="360"/>
      </w:pPr>
      <w:rPr>
        <w:rFonts w:ascii="Arial" w:hAnsi="Arial" w:hint="default"/>
      </w:rPr>
    </w:lvl>
    <w:lvl w:ilvl="5" w:tplc="C4B856D0" w:tentative="1">
      <w:start w:val="1"/>
      <w:numFmt w:val="bullet"/>
      <w:lvlText w:val="•"/>
      <w:lvlJc w:val="left"/>
      <w:pPr>
        <w:tabs>
          <w:tab w:val="num" w:pos="4320"/>
        </w:tabs>
        <w:ind w:left="4320" w:hanging="360"/>
      </w:pPr>
      <w:rPr>
        <w:rFonts w:ascii="Arial" w:hAnsi="Arial" w:hint="default"/>
      </w:rPr>
    </w:lvl>
    <w:lvl w:ilvl="6" w:tplc="D68AE5AE" w:tentative="1">
      <w:start w:val="1"/>
      <w:numFmt w:val="bullet"/>
      <w:lvlText w:val="•"/>
      <w:lvlJc w:val="left"/>
      <w:pPr>
        <w:tabs>
          <w:tab w:val="num" w:pos="5040"/>
        </w:tabs>
        <w:ind w:left="5040" w:hanging="360"/>
      </w:pPr>
      <w:rPr>
        <w:rFonts w:ascii="Arial" w:hAnsi="Arial" w:hint="default"/>
      </w:rPr>
    </w:lvl>
    <w:lvl w:ilvl="7" w:tplc="E9E44F98" w:tentative="1">
      <w:start w:val="1"/>
      <w:numFmt w:val="bullet"/>
      <w:lvlText w:val="•"/>
      <w:lvlJc w:val="left"/>
      <w:pPr>
        <w:tabs>
          <w:tab w:val="num" w:pos="5760"/>
        </w:tabs>
        <w:ind w:left="5760" w:hanging="360"/>
      </w:pPr>
      <w:rPr>
        <w:rFonts w:ascii="Arial" w:hAnsi="Arial" w:hint="default"/>
      </w:rPr>
    </w:lvl>
    <w:lvl w:ilvl="8" w:tplc="ECFC42B2" w:tentative="1">
      <w:start w:val="1"/>
      <w:numFmt w:val="bullet"/>
      <w:lvlText w:val="•"/>
      <w:lvlJc w:val="left"/>
      <w:pPr>
        <w:tabs>
          <w:tab w:val="num" w:pos="6480"/>
        </w:tabs>
        <w:ind w:left="6480" w:hanging="360"/>
      </w:pPr>
      <w:rPr>
        <w:rFonts w:ascii="Arial" w:hAnsi="Arial" w:hint="default"/>
      </w:rPr>
    </w:lvl>
  </w:abstractNum>
  <w:abstractNum w:abstractNumId="9">
    <w:nsid w:val="4BAA0C11"/>
    <w:multiLevelType w:val="multilevel"/>
    <w:tmpl w:val="2C5E6CB8"/>
    <w:lvl w:ilvl="0">
      <w:start w:val="1"/>
      <w:numFmt w:val="lowerRoman"/>
      <w:lvlText w:val="%1)"/>
      <w:lvlJc w:val="left"/>
      <w:pPr>
        <w:ind w:left="1428"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nsid w:val="5DE442EA"/>
    <w:multiLevelType w:val="multilevel"/>
    <w:tmpl w:val="AEB4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1F6952"/>
    <w:multiLevelType w:val="multilevel"/>
    <w:tmpl w:val="9C5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7C4ADB"/>
    <w:multiLevelType w:val="hybridMultilevel"/>
    <w:tmpl w:val="65DAF222"/>
    <w:lvl w:ilvl="0" w:tplc="0CCAF6D8">
      <w:start w:val="1"/>
      <w:numFmt w:val="lowerLetter"/>
      <w:lvlText w:val="%1)"/>
      <w:lvlJc w:val="left"/>
      <w:pPr>
        <w:ind w:left="1068" w:hanging="360"/>
      </w:pPr>
      <w:rPr>
        <w:rFonts w:hint="default"/>
        <w:sz w:val="28"/>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689851B7"/>
    <w:multiLevelType w:val="multilevel"/>
    <w:tmpl w:val="59D2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722C60"/>
    <w:multiLevelType w:val="hybridMultilevel"/>
    <w:tmpl w:val="A018233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F5024AF"/>
    <w:multiLevelType w:val="multilevel"/>
    <w:tmpl w:val="3CE8EB72"/>
    <w:lvl w:ilvl="0">
      <w:start w:val="1"/>
      <w:numFmt w:val="lowerLetter"/>
      <w:lvlText w:val="%1)"/>
      <w:lvlJc w:val="left"/>
      <w:pPr>
        <w:tabs>
          <w:tab w:val="num" w:pos="540"/>
        </w:tabs>
        <w:ind w:left="5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72673664"/>
    <w:multiLevelType w:val="hybridMultilevel"/>
    <w:tmpl w:val="187240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9"/>
  </w:num>
  <w:num w:numId="4">
    <w:abstractNumId w:val="5"/>
  </w:num>
  <w:num w:numId="5">
    <w:abstractNumId w:val="4"/>
  </w:num>
  <w:num w:numId="6">
    <w:abstractNumId w:val="1"/>
  </w:num>
  <w:num w:numId="7">
    <w:abstractNumId w:val="0"/>
  </w:num>
  <w:num w:numId="8">
    <w:abstractNumId w:val="8"/>
  </w:num>
  <w:num w:numId="9">
    <w:abstractNumId w:val="16"/>
  </w:num>
  <w:num w:numId="10">
    <w:abstractNumId w:val="14"/>
  </w:num>
  <w:num w:numId="11">
    <w:abstractNumId w:val="7"/>
  </w:num>
  <w:num w:numId="12">
    <w:abstractNumId w:val="13"/>
  </w:num>
  <w:num w:numId="13">
    <w:abstractNumId w:val="11"/>
  </w:num>
  <w:num w:numId="14">
    <w:abstractNumId w:val="10"/>
  </w:num>
  <w:num w:numId="15">
    <w:abstractNumId w:val="2"/>
  </w:num>
  <w:num w:numId="16">
    <w:abstractNumId w:val="6"/>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A4258A"/>
    <w:rsid w:val="00001CC8"/>
    <w:rsid w:val="000131B0"/>
    <w:rsid w:val="0002255C"/>
    <w:rsid w:val="0002400D"/>
    <w:rsid w:val="000430D8"/>
    <w:rsid w:val="0004555C"/>
    <w:rsid w:val="00057D36"/>
    <w:rsid w:val="00085DCA"/>
    <w:rsid w:val="0008797E"/>
    <w:rsid w:val="000923B0"/>
    <w:rsid w:val="000967C1"/>
    <w:rsid w:val="000A6A84"/>
    <w:rsid w:val="000C0B80"/>
    <w:rsid w:val="000D6889"/>
    <w:rsid w:val="000D6FFE"/>
    <w:rsid w:val="000E4215"/>
    <w:rsid w:val="000F7359"/>
    <w:rsid w:val="00100427"/>
    <w:rsid w:val="00100C2C"/>
    <w:rsid w:val="0013278D"/>
    <w:rsid w:val="001328C2"/>
    <w:rsid w:val="00141C75"/>
    <w:rsid w:val="00145085"/>
    <w:rsid w:val="00147554"/>
    <w:rsid w:val="00154838"/>
    <w:rsid w:val="00166572"/>
    <w:rsid w:val="001803E6"/>
    <w:rsid w:val="001B6242"/>
    <w:rsid w:val="001C2FBB"/>
    <w:rsid w:val="001C4A1F"/>
    <w:rsid w:val="00203B41"/>
    <w:rsid w:val="002054D8"/>
    <w:rsid w:val="0021052D"/>
    <w:rsid w:val="002178D1"/>
    <w:rsid w:val="00217DCC"/>
    <w:rsid w:val="0022409F"/>
    <w:rsid w:val="0022445D"/>
    <w:rsid w:val="002247B1"/>
    <w:rsid w:val="00241FE8"/>
    <w:rsid w:val="0024330B"/>
    <w:rsid w:val="0024375C"/>
    <w:rsid w:val="00247C01"/>
    <w:rsid w:val="00262438"/>
    <w:rsid w:val="00265373"/>
    <w:rsid w:val="00276300"/>
    <w:rsid w:val="00286CF4"/>
    <w:rsid w:val="003059D8"/>
    <w:rsid w:val="003236D1"/>
    <w:rsid w:val="00323D26"/>
    <w:rsid w:val="00324CAD"/>
    <w:rsid w:val="00326F87"/>
    <w:rsid w:val="003510EC"/>
    <w:rsid w:val="00353B54"/>
    <w:rsid w:val="003563CD"/>
    <w:rsid w:val="00360C27"/>
    <w:rsid w:val="003739B5"/>
    <w:rsid w:val="0038177B"/>
    <w:rsid w:val="00383F7B"/>
    <w:rsid w:val="003844D7"/>
    <w:rsid w:val="003A069F"/>
    <w:rsid w:val="003E2C05"/>
    <w:rsid w:val="003E377D"/>
    <w:rsid w:val="003E6918"/>
    <w:rsid w:val="003F0CA5"/>
    <w:rsid w:val="003F3A1F"/>
    <w:rsid w:val="00401F7F"/>
    <w:rsid w:val="004060D9"/>
    <w:rsid w:val="004232BE"/>
    <w:rsid w:val="004311C2"/>
    <w:rsid w:val="00442AA0"/>
    <w:rsid w:val="00445869"/>
    <w:rsid w:val="00453823"/>
    <w:rsid w:val="00492501"/>
    <w:rsid w:val="00493B8E"/>
    <w:rsid w:val="004952A5"/>
    <w:rsid w:val="004955D5"/>
    <w:rsid w:val="00495ECA"/>
    <w:rsid w:val="004A5491"/>
    <w:rsid w:val="004A57CC"/>
    <w:rsid w:val="004B0D78"/>
    <w:rsid w:val="004C45BA"/>
    <w:rsid w:val="004E262A"/>
    <w:rsid w:val="004E3632"/>
    <w:rsid w:val="004E6EA4"/>
    <w:rsid w:val="0051209C"/>
    <w:rsid w:val="00512827"/>
    <w:rsid w:val="00521416"/>
    <w:rsid w:val="005215C5"/>
    <w:rsid w:val="00527A1F"/>
    <w:rsid w:val="00541B38"/>
    <w:rsid w:val="0054242F"/>
    <w:rsid w:val="00555F6C"/>
    <w:rsid w:val="005579C1"/>
    <w:rsid w:val="00565C1D"/>
    <w:rsid w:val="00567CD9"/>
    <w:rsid w:val="005729E4"/>
    <w:rsid w:val="0057776F"/>
    <w:rsid w:val="00596427"/>
    <w:rsid w:val="005B6E68"/>
    <w:rsid w:val="005D1CE9"/>
    <w:rsid w:val="005D50E2"/>
    <w:rsid w:val="005F12DF"/>
    <w:rsid w:val="005F203B"/>
    <w:rsid w:val="00614253"/>
    <w:rsid w:val="006363E3"/>
    <w:rsid w:val="00642F6B"/>
    <w:rsid w:val="006529C4"/>
    <w:rsid w:val="00653946"/>
    <w:rsid w:val="00664BE6"/>
    <w:rsid w:val="00674DAE"/>
    <w:rsid w:val="006770C9"/>
    <w:rsid w:val="0068329D"/>
    <w:rsid w:val="006875C3"/>
    <w:rsid w:val="0069658C"/>
    <w:rsid w:val="006A798A"/>
    <w:rsid w:val="006C307E"/>
    <w:rsid w:val="006C5FB7"/>
    <w:rsid w:val="006C687F"/>
    <w:rsid w:val="006D064C"/>
    <w:rsid w:val="006D5478"/>
    <w:rsid w:val="006E0B82"/>
    <w:rsid w:val="006E2223"/>
    <w:rsid w:val="006E37E8"/>
    <w:rsid w:val="006E7EC1"/>
    <w:rsid w:val="00703373"/>
    <w:rsid w:val="00734636"/>
    <w:rsid w:val="0073579C"/>
    <w:rsid w:val="0075261E"/>
    <w:rsid w:val="00770169"/>
    <w:rsid w:val="00772A85"/>
    <w:rsid w:val="007767DA"/>
    <w:rsid w:val="00787794"/>
    <w:rsid w:val="00791AAC"/>
    <w:rsid w:val="0079233F"/>
    <w:rsid w:val="007961CC"/>
    <w:rsid w:val="007963DD"/>
    <w:rsid w:val="007A5EFC"/>
    <w:rsid w:val="007B1ADE"/>
    <w:rsid w:val="007C0BC1"/>
    <w:rsid w:val="007D656E"/>
    <w:rsid w:val="007D7750"/>
    <w:rsid w:val="007F4D1C"/>
    <w:rsid w:val="00823812"/>
    <w:rsid w:val="00852353"/>
    <w:rsid w:val="00857702"/>
    <w:rsid w:val="0086444A"/>
    <w:rsid w:val="008703FC"/>
    <w:rsid w:val="00871392"/>
    <w:rsid w:val="00871D8E"/>
    <w:rsid w:val="0087308D"/>
    <w:rsid w:val="00884BD8"/>
    <w:rsid w:val="008917F1"/>
    <w:rsid w:val="00893F6F"/>
    <w:rsid w:val="00897CDF"/>
    <w:rsid w:val="008A79FC"/>
    <w:rsid w:val="008B1344"/>
    <w:rsid w:val="008B5F5C"/>
    <w:rsid w:val="008D6F6A"/>
    <w:rsid w:val="008E29F6"/>
    <w:rsid w:val="008E2FEE"/>
    <w:rsid w:val="00900A4F"/>
    <w:rsid w:val="00914FC7"/>
    <w:rsid w:val="009158AF"/>
    <w:rsid w:val="00923A89"/>
    <w:rsid w:val="00936C35"/>
    <w:rsid w:val="00936FE1"/>
    <w:rsid w:val="00937E9B"/>
    <w:rsid w:val="009529A9"/>
    <w:rsid w:val="00964439"/>
    <w:rsid w:val="00965BCD"/>
    <w:rsid w:val="009B4031"/>
    <w:rsid w:val="009C3D05"/>
    <w:rsid w:val="009D4A94"/>
    <w:rsid w:val="00A3230B"/>
    <w:rsid w:val="00A4258A"/>
    <w:rsid w:val="00A46F03"/>
    <w:rsid w:val="00A53DEA"/>
    <w:rsid w:val="00A74ADC"/>
    <w:rsid w:val="00A74BE9"/>
    <w:rsid w:val="00A80DD2"/>
    <w:rsid w:val="00A97D90"/>
    <w:rsid w:val="00AA4F52"/>
    <w:rsid w:val="00AB305A"/>
    <w:rsid w:val="00AB3B58"/>
    <w:rsid w:val="00AC6343"/>
    <w:rsid w:val="00AE6EB9"/>
    <w:rsid w:val="00B1790D"/>
    <w:rsid w:val="00B33FAD"/>
    <w:rsid w:val="00B371E9"/>
    <w:rsid w:val="00B378AC"/>
    <w:rsid w:val="00B44069"/>
    <w:rsid w:val="00B45D6B"/>
    <w:rsid w:val="00B66F6D"/>
    <w:rsid w:val="00B779A3"/>
    <w:rsid w:val="00B81316"/>
    <w:rsid w:val="00B81563"/>
    <w:rsid w:val="00BA62FA"/>
    <w:rsid w:val="00BB3FA9"/>
    <w:rsid w:val="00BF6407"/>
    <w:rsid w:val="00C202D2"/>
    <w:rsid w:val="00C2462D"/>
    <w:rsid w:val="00C3203E"/>
    <w:rsid w:val="00C52E1F"/>
    <w:rsid w:val="00C76EFF"/>
    <w:rsid w:val="00C83B22"/>
    <w:rsid w:val="00CA3A0D"/>
    <w:rsid w:val="00CB180D"/>
    <w:rsid w:val="00CB1AC0"/>
    <w:rsid w:val="00CB4A97"/>
    <w:rsid w:val="00CB509C"/>
    <w:rsid w:val="00CE377D"/>
    <w:rsid w:val="00CF34EB"/>
    <w:rsid w:val="00CF55AB"/>
    <w:rsid w:val="00CF72D9"/>
    <w:rsid w:val="00CF73EA"/>
    <w:rsid w:val="00D062DB"/>
    <w:rsid w:val="00D27201"/>
    <w:rsid w:val="00D442FB"/>
    <w:rsid w:val="00D55604"/>
    <w:rsid w:val="00D760F1"/>
    <w:rsid w:val="00D76B42"/>
    <w:rsid w:val="00D96C82"/>
    <w:rsid w:val="00DA5DC3"/>
    <w:rsid w:val="00DC686A"/>
    <w:rsid w:val="00DF43D3"/>
    <w:rsid w:val="00E041B1"/>
    <w:rsid w:val="00E178FC"/>
    <w:rsid w:val="00E210A3"/>
    <w:rsid w:val="00E25E7A"/>
    <w:rsid w:val="00E26AB6"/>
    <w:rsid w:val="00E360FB"/>
    <w:rsid w:val="00E4773D"/>
    <w:rsid w:val="00E545E7"/>
    <w:rsid w:val="00E55C98"/>
    <w:rsid w:val="00E70F04"/>
    <w:rsid w:val="00E96C4A"/>
    <w:rsid w:val="00EA0F8B"/>
    <w:rsid w:val="00EA188A"/>
    <w:rsid w:val="00EA46A4"/>
    <w:rsid w:val="00EA704C"/>
    <w:rsid w:val="00EB0C9D"/>
    <w:rsid w:val="00EE13DC"/>
    <w:rsid w:val="00EE6484"/>
    <w:rsid w:val="00EF6B66"/>
    <w:rsid w:val="00F1436F"/>
    <w:rsid w:val="00F3157A"/>
    <w:rsid w:val="00F35A05"/>
    <w:rsid w:val="00F55A08"/>
    <w:rsid w:val="00F7475F"/>
    <w:rsid w:val="00F810BE"/>
    <w:rsid w:val="00F91608"/>
    <w:rsid w:val="00FB305D"/>
    <w:rsid w:val="00FB377C"/>
    <w:rsid w:val="00FC0536"/>
    <w:rsid w:val="00FC4C9C"/>
    <w:rsid w:val="00FE0A41"/>
    <w:rsid w:val="00FE2F4A"/>
    <w:rsid w:val="00FF72FE"/>
    <w:rsid w:val="00FF781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E47"/>
    <w:pPr>
      <w:suppressAutoHyphens/>
      <w:spacing w:line="240" w:lineRule="auto"/>
    </w:pPr>
    <w:rPr>
      <w:rFonts w:ascii="Arial" w:eastAsia="Times New Roman" w:hAnsi="Arial" w:cs="Times New Roman"/>
      <w:color w:val="00000A"/>
      <w:sz w:val="24"/>
      <w:szCs w:val="20"/>
      <w:lang w:eastAsia="pt-BR"/>
    </w:rPr>
  </w:style>
  <w:style w:type="paragraph" w:styleId="Ttulo1">
    <w:name w:val="heading 1"/>
    <w:basedOn w:val="Normal"/>
    <w:next w:val="Normal"/>
    <w:link w:val="Ttulo1Char"/>
    <w:uiPriority w:val="9"/>
    <w:qFormat/>
    <w:rsid w:val="006770C9"/>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har"/>
    <w:qFormat/>
    <w:rsid w:val="009D7E47"/>
    <w:pPr>
      <w:keepNext/>
      <w:jc w:val="both"/>
      <w:outlineLvl w:val="1"/>
    </w:pPr>
    <w:rPr>
      <w:b/>
      <w:u w:val="single"/>
    </w:rPr>
  </w:style>
  <w:style w:type="paragraph" w:styleId="Ttulo3">
    <w:name w:val="heading 3"/>
    <w:basedOn w:val="Normal"/>
    <w:next w:val="Normal"/>
    <w:link w:val="Ttulo3Char"/>
    <w:uiPriority w:val="9"/>
    <w:unhideWhenUsed/>
    <w:qFormat/>
    <w:rsid w:val="00F9160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F916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770C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9D7E47"/>
    <w:rPr>
      <w:rFonts w:ascii="Arial" w:eastAsia="Times New Roman" w:hAnsi="Arial" w:cs="Times New Roman"/>
      <w:b/>
      <w:sz w:val="24"/>
      <w:szCs w:val="20"/>
      <w:u w:val="single"/>
      <w:lang w:eastAsia="pt-BR"/>
    </w:rPr>
  </w:style>
  <w:style w:type="character" w:customStyle="1" w:styleId="Ttulo3Char">
    <w:name w:val="Título 3 Char"/>
    <w:basedOn w:val="Fontepargpadro"/>
    <w:link w:val="Ttulo3"/>
    <w:uiPriority w:val="9"/>
    <w:rsid w:val="00F91608"/>
    <w:rPr>
      <w:rFonts w:asciiTheme="majorHAnsi" w:eastAsiaTheme="majorEastAsia" w:hAnsiTheme="majorHAnsi" w:cstheme="majorBidi"/>
      <w:b/>
      <w:bCs/>
      <w:color w:val="4F81BD" w:themeColor="accent1"/>
      <w:sz w:val="24"/>
      <w:szCs w:val="20"/>
      <w:lang w:eastAsia="pt-BR"/>
    </w:rPr>
  </w:style>
  <w:style w:type="character" w:customStyle="1" w:styleId="Ttulo4Char">
    <w:name w:val="Título 4 Char"/>
    <w:basedOn w:val="Fontepargpadro"/>
    <w:link w:val="Ttulo4"/>
    <w:uiPriority w:val="9"/>
    <w:rsid w:val="00F91608"/>
    <w:rPr>
      <w:rFonts w:asciiTheme="majorHAnsi" w:eastAsiaTheme="majorEastAsia" w:hAnsiTheme="majorHAnsi" w:cstheme="majorBidi"/>
      <w:b/>
      <w:bCs/>
      <w:i/>
      <w:iCs/>
      <w:color w:val="4F81BD" w:themeColor="accent1"/>
      <w:sz w:val="24"/>
      <w:szCs w:val="20"/>
      <w:lang w:eastAsia="pt-BR"/>
    </w:rPr>
  </w:style>
  <w:style w:type="character" w:customStyle="1" w:styleId="CabealhoChar">
    <w:name w:val="Cabeçalho Char"/>
    <w:basedOn w:val="Fontepargpadro"/>
    <w:link w:val="Cabealho"/>
    <w:rsid w:val="009D7E47"/>
  </w:style>
  <w:style w:type="paragraph" w:styleId="Cabealho">
    <w:name w:val="header"/>
    <w:basedOn w:val="Normal"/>
    <w:link w:val="CabealhoChar"/>
    <w:unhideWhenUsed/>
    <w:rsid w:val="009D7E47"/>
    <w:pPr>
      <w:tabs>
        <w:tab w:val="center" w:pos="4252"/>
        <w:tab w:val="right" w:pos="8504"/>
      </w:tabs>
    </w:pPr>
  </w:style>
  <w:style w:type="character" w:customStyle="1" w:styleId="RodapChar">
    <w:name w:val="Rodapé Char"/>
    <w:basedOn w:val="Fontepargpadro"/>
    <w:link w:val="Rodap"/>
    <w:uiPriority w:val="99"/>
    <w:rsid w:val="009D7E47"/>
  </w:style>
  <w:style w:type="paragraph" w:styleId="Rodap">
    <w:name w:val="footer"/>
    <w:basedOn w:val="Normal"/>
    <w:link w:val="RodapChar"/>
    <w:uiPriority w:val="99"/>
    <w:unhideWhenUsed/>
    <w:rsid w:val="009D7E47"/>
    <w:pPr>
      <w:tabs>
        <w:tab w:val="center" w:pos="4252"/>
        <w:tab w:val="right" w:pos="8504"/>
      </w:tabs>
    </w:pPr>
  </w:style>
  <w:style w:type="character" w:customStyle="1" w:styleId="TextodebaloChar">
    <w:name w:val="Texto de balão Char"/>
    <w:basedOn w:val="Fontepargpadro"/>
    <w:link w:val="Textodebalo"/>
    <w:uiPriority w:val="99"/>
    <w:semiHidden/>
    <w:rsid w:val="009D7E47"/>
    <w:rPr>
      <w:rFonts w:ascii="Tahoma" w:hAnsi="Tahoma" w:cs="Tahoma"/>
      <w:sz w:val="16"/>
      <w:szCs w:val="16"/>
    </w:rPr>
  </w:style>
  <w:style w:type="paragraph" w:styleId="Textodebalo">
    <w:name w:val="Balloon Text"/>
    <w:basedOn w:val="Normal"/>
    <w:link w:val="TextodebaloChar"/>
    <w:uiPriority w:val="99"/>
    <w:semiHidden/>
    <w:unhideWhenUsed/>
    <w:rsid w:val="009D7E47"/>
    <w:rPr>
      <w:rFonts w:ascii="Tahoma" w:hAnsi="Tahoma" w:cs="Tahoma"/>
      <w:sz w:val="16"/>
      <w:szCs w:val="16"/>
    </w:rPr>
  </w:style>
  <w:style w:type="character" w:styleId="Nmerodepgina">
    <w:name w:val="page number"/>
    <w:basedOn w:val="Fontepargpadro"/>
    <w:rsid w:val="009D7E47"/>
  </w:style>
  <w:style w:type="character" w:customStyle="1" w:styleId="CorpodetextoChar">
    <w:name w:val="Corpo de texto Char"/>
    <w:basedOn w:val="Fontepargpadro"/>
    <w:link w:val="Corpodotexto"/>
    <w:rsid w:val="009D7E47"/>
    <w:rPr>
      <w:rFonts w:ascii="Arial" w:eastAsia="Times New Roman" w:hAnsi="Arial" w:cs="Times New Roman"/>
      <w:sz w:val="24"/>
      <w:szCs w:val="20"/>
      <w:lang w:eastAsia="pt-BR"/>
    </w:rPr>
  </w:style>
  <w:style w:type="paragraph" w:customStyle="1" w:styleId="Corpodotexto">
    <w:name w:val="Corpo do texto"/>
    <w:basedOn w:val="Normal"/>
    <w:link w:val="CorpodetextoChar"/>
    <w:rsid w:val="009D7E47"/>
    <w:pPr>
      <w:spacing w:after="140" w:line="288" w:lineRule="auto"/>
      <w:jc w:val="both"/>
    </w:pPr>
  </w:style>
  <w:style w:type="paragraph" w:styleId="Ttulo">
    <w:name w:val="Title"/>
    <w:basedOn w:val="Normal"/>
    <w:next w:val="Corpodotexto"/>
    <w:link w:val="TtuloChar"/>
    <w:uiPriority w:val="10"/>
    <w:qFormat/>
    <w:rsid w:val="00A4258A"/>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uiPriority w:val="10"/>
    <w:rsid w:val="006770C9"/>
    <w:rPr>
      <w:rFonts w:ascii="Liberation Sans" w:eastAsia="Microsoft YaHei" w:hAnsi="Liberation Sans" w:cs="Mangal"/>
      <w:color w:val="00000A"/>
      <w:sz w:val="28"/>
      <w:szCs w:val="28"/>
      <w:lang w:eastAsia="pt-BR"/>
    </w:rPr>
  </w:style>
  <w:style w:type="paragraph" w:styleId="Lista">
    <w:name w:val="List"/>
    <w:basedOn w:val="Corpodotexto"/>
    <w:rsid w:val="00A4258A"/>
    <w:rPr>
      <w:rFonts w:cs="Mangal"/>
    </w:rPr>
  </w:style>
  <w:style w:type="paragraph" w:styleId="Legenda">
    <w:name w:val="caption"/>
    <w:basedOn w:val="Normal"/>
    <w:rsid w:val="00A4258A"/>
    <w:pPr>
      <w:suppressLineNumbers/>
      <w:spacing w:before="120" w:after="120"/>
    </w:pPr>
    <w:rPr>
      <w:rFonts w:cs="Mangal"/>
      <w:i/>
      <w:iCs/>
      <w:szCs w:val="24"/>
    </w:rPr>
  </w:style>
  <w:style w:type="paragraph" w:customStyle="1" w:styleId="ndice">
    <w:name w:val="Índice"/>
    <w:basedOn w:val="Normal"/>
    <w:rsid w:val="00A4258A"/>
    <w:pPr>
      <w:suppressLineNumbers/>
    </w:pPr>
    <w:rPr>
      <w:rFonts w:cs="Mangal"/>
    </w:rPr>
  </w:style>
  <w:style w:type="paragraph" w:customStyle="1" w:styleId="Texto">
    <w:name w:val="Texto"/>
    <w:basedOn w:val="Normal"/>
    <w:rsid w:val="009D7E47"/>
    <w:pPr>
      <w:jc w:val="both"/>
    </w:pPr>
    <w:rPr>
      <w:rFonts w:ascii="Times New Roman" w:hAnsi="Times New Roman"/>
    </w:rPr>
  </w:style>
  <w:style w:type="paragraph" w:styleId="PargrafodaLista">
    <w:name w:val="List Paragraph"/>
    <w:basedOn w:val="Normal"/>
    <w:uiPriority w:val="34"/>
    <w:qFormat/>
    <w:rsid w:val="00C1527A"/>
    <w:pPr>
      <w:ind w:left="720"/>
      <w:contextualSpacing/>
    </w:pPr>
  </w:style>
  <w:style w:type="paragraph" w:customStyle="1" w:styleId="Contedodoquadro">
    <w:name w:val="Conteúdo do quadro"/>
    <w:basedOn w:val="Normal"/>
    <w:rsid w:val="00A4258A"/>
  </w:style>
  <w:style w:type="paragraph" w:styleId="NormalWeb">
    <w:name w:val="Normal (Web)"/>
    <w:basedOn w:val="Normal"/>
    <w:uiPriority w:val="99"/>
    <w:unhideWhenUsed/>
    <w:rsid w:val="00EA188A"/>
    <w:pPr>
      <w:suppressAutoHyphens w:val="0"/>
      <w:spacing w:before="100" w:beforeAutospacing="1" w:after="100" w:afterAutospacing="1"/>
    </w:pPr>
    <w:rPr>
      <w:rFonts w:ascii="Times New Roman" w:hAnsi="Times New Roman"/>
      <w:color w:val="auto"/>
      <w:szCs w:val="24"/>
    </w:rPr>
  </w:style>
  <w:style w:type="paragraph" w:styleId="CitaoIntensa">
    <w:name w:val="Intense Quote"/>
    <w:basedOn w:val="Normal"/>
    <w:next w:val="Normal"/>
    <w:link w:val="CitaoIntensaChar"/>
    <w:uiPriority w:val="30"/>
    <w:qFormat/>
    <w:rsid w:val="006770C9"/>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6770C9"/>
    <w:rPr>
      <w:rFonts w:ascii="Arial" w:eastAsia="Times New Roman" w:hAnsi="Arial" w:cs="Times New Roman"/>
      <w:b/>
      <w:bCs/>
      <w:i/>
      <w:iCs/>
      <w:color w:val="4F81BD" w:themeColor="accent1"/>
      <w:sz w:val="24"/>
      <w:szCs w:val="20"/>
      <w:lang w:eastAsia="pt-BR"/>
    </w:rPr>
  </w:style>
  <w:style w:type="character" w:styleId="TtulodoLivro">
    <w:name w:val="Book Title"/>
    <w:basedOn w:val="Fontepargpadro"/>
    <w:uiPriority w:val="33"/>
    <w:qFormat/>
    <w:rsid w:val="006770C9"/>
    <w:rPr>
      <w:b/>
      <w:bCs/>
      <w:smallCaps/>
      <w:spacing w:val="5"/>
    </w:rPr>
  </w:style>
  <w:style w:type="paragraph" w:customStyle="1" w:styleId="std">
    <w:name w:val="std"/>
    <w:basedOn w:val="Normal"/>
    <w:rsid w:val="007767DA"/>
    <w:pPr>
      <w:suppressAutoHyphens w:val="0"/>
      <w:spacing w:before="100" w:beforeAutospacing="1" w:after="100" w:afterAutospacing="1"/>
    </w:pPr>
    <w:rPr>
      <w:rFonts w:ascii="Times New Roman" w:hAnsi="Times New Roman"/>
      <w:color w:val="auto"/>
      <w:szCs w:val="24"/>
    </w:rPr>
  </w:style>
  <w:style w:type="paragraph" w:customStyle="1" w:styleId="titulo-resolucao">
    <w:name w:val="titulo-resolucao"/>
    <w:basedOn w:val="Normal"/>
    <w:rsid w:val="00154838"/>
    <w:pPr>
      <w:suppressAutoHyphens w:val="0"/>
      <w:spacing w:before="100" w:beforeAutospacing="1" w:after="100" w:afterAutospacing="1"/>
    </w:pPr>
    <w:rPr>
      <w:rFonts w:ascii="Times New Roman" w:hAnsi="Times New Roman"/>
      <w:color w:val="auto"/>
      <w:szCs w:val="24"/>
    </w:rPr>
  </w:style>
  <w:style w:type="paragraph" w:customStyle="1" w:styleId="western">
    <w:name w:val="western"/>
    <w:basedOn w:val="Normal"/>
    <w:rsid w:val="00154838"/>
    <w:pPr>
      <w:spacing w:line="276" w:lineRule="auto"/>
    </w:pPr>
    <w:rPr>
      <w:rFonts w:cs="Arial"/>
      <w:color w:val="000000"/>
      <w:szCs w:val="24"/>
    </w:rPr>
  </w:style>
  <w:style w:type="paragraph" w:customStyle="1" w:styleId="Default">
    <w:name w:val="Default"/>
    <w:rsid w:val="00B33FAD"/>
    <w:pPr>
      <w:autoSpaceDE w:val="0"/>
      <w:autoSpaceDN w:val="0"/>
      <w:adjustRightInd w:val="0"/>
      <w:spacing w:line="240" w:lineRule="auto"/>
    </w:pPr>
    <w:rPr>
      <w:color w:val="000000"/>
      <w:sz w:val="24"/>
      <w:szCs w:val="24"/>
    </w:rPr>
  </w:style>
  <w:style w:type="character" w:styleId="Hyperlink">
    <w:name w:val="Hyperlink"/>
    <w:basedOn w:val="Fontepargpadro"/>
    <w:uiPriority w:val="99"/>
    <w:unhideWhenUsed/>
    <w:rsid w:val="005D1CE9"/>
    <w:rPr>
      <w:color w:val="0000FF" w:themeColor="hyperlink"/>
      <w:u w:val="single"/>
    </w:rPr>
  </w:style>
  <w:style w:type="character" w:styleId="nfase">
    <w:name w:val="Emphasis"/>
    <w:basedOn w:val="Fontepargpadro"/>
    <w:uiPriority w:val="20"/>
    <w:qFormat/>
    <w:rsid w:val="006C5FB7"/>
    <w:rPr>
      <w:i/>
      <w:iCs/>
    </w:rPr>
  </w:style>
  <w:style w:type="character" w:styleId="Forte">
    <w:name w:val="Strong"/>
    <w:basedOn w:val="Fontepargpadro"/>
    <w:uiPriority w:val="22"/>
    <w:qFormat/>
    <w:rsid w:val="006C5FB7"/>
    <w:rPr>
      <w:b/>
      <w:bCs/>
    </w:rPr>
  </w:style>
  <w:style w:type="character" w:customStyle="1" w:styleId="im">
    <w:name w:val="im"/>
    <w:basedOn w:val="Fontepargpadro"/>
    <w:rsid w:val="00DA5DC3"/>
  </w:style>
  <w:style w:type="character" w:customStyle="1" w:styleId="apple-converted-space">
    <w:name w:val="apple-converted-space"/>
    <w:basedOn w:val="Fontepargpadro"/>
    <w:rsid w:val="0022445D"/>
  </w:style>
  <w:style w:type="paragraph" w:styleId="SemEspaamento">
    <w:name w:val="No Spacing"/>
    <w:uiPriority w:val="1"/>
    <w:qFormat/>
    <w:rsid w:val="00CF72D9"/>
    <w:pPr>
      <w:suppressAutoHyphens/>
      <w:spacing w:line="240" w:lineRule="auto"/>
    </w:pPr>
    <w:rPr>
      <w:rFonts w:ascii="Arial" w:eastAsia="Times New Roman" w:hAnsi="Arial" w:cs="Times New Roman"/>
      <w:color w:val="00000A"/>
      <w:sz w:val="24"/>
      <w:szCs w:val="20"/>
      <w:lang w:eastAsia="pt-BR"/>
    </w:rPr>
  </w:style>
  <w:style w:type="paragraph" w:styleId="Subttulo">
    <w:name w:val="Subtitle"/>
    <w:basedOn w:val="Normal"/>
    <w:next w:val="Normal"/>
    <w:link w:val="SubttuloChar"/>
    <w:uiPriority w:val="11"/>
    <w:qFormat/>
    <w:rsid w:val="00CF72D9"/>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CF72D9"/>
    <w:rPr>
      <w:rFonts w:asciiTheme="majorHAnsi" w:eastAsiaTheme="majorEastAsia" w:hAnsiTheme="majorHAnsi" w:cstheme="majorBidi"/>
      <w:i/>
      <w:iCs/>
      <w:color w:val="4F81BD" w:themeColor="accent1"/>
      <w:spacing w:val="15"/>
      <w:sz w:val="24"/>
      <w:szCs w:val="24"/>
      <w:lang w:eastAsia="pt-BR"/>
    </w:rPr>
  </w:style>
</w:styles>
</file>

<file path=word/webSettings.xml><?xml version="1.0" encoding="utf-8"?>
<w:webSettings xmlns:r="http://schemas.openxmlformats.org/officeDocument/2006/relationships" xmlns:w="http://schemas.openxmlformats.org/wordprocessingml/2006/main">
  <w:divs>
    <w:div w:id="48266176">
      <w:bodyDiv w:val="1"/>
      <w:marLeft w:val="0"/>
      <w:marRight w:val="0"/>
      <w:marTop w:val="0"/>
      <w:marBottom w:val="0"/>
      <w:divBdr>
        <w:top w:val="none" w:sz="0" w:space="0" w:color="auto"/>
        <w:left w:val="none" w:sz="0" w:space="0" w:color="auto"/>
        <w:bottom w:val="none" w:sz="0" w:space="0" w:color="auto"/>
        <w:right w:val="none" w:sz="0" w:space="0" w:color="auto"/>
      </w:divBdr>
    </w:div>
    <w:div w:id="104547840">
      <w:bodyDiv w:val="1"/>
      <w:marLeft w:val="0"/>
      <w:marRight w:val="0"/>
      <w:marTop w:val="0"/>
      <w:marBottom w:val="0"/>
      <w:divBdr>
        <w:top w:val="none" w:sz="0" w:space="0" w:color="auto"/>
        <w:left w:val="none" w:sz="0" w:space="0" w:color="auto"/>
        <w:bottom w:val="none" w:sz="0" w:space="0" w:color="auto"/>
        <w:right w:val="none" w:sz="0" w:space="0" w:color="auto"/>
      </w:divBdr>
    </w:div>
    <w:div w:id="116677742">
      <w:bodyDiv w:val="1"/>
      <w:marLeft w:val="0"/>
      <w:marRight w:val="0"/>
      <w:marTop w:val="0"/>
      <w:marBottom w:val="0"/>
      <w:divBdr>
        <w:top w:val="none" w:sz="0" w:space="0" w:color="auto"/>
        <w:left w:val="none" w:sz="0" w:space="0" w:color="auto"/>
        <w:bottom w:val="none" w:sz="0" w:space="0" w:color="auto"/>
        <w:right w:val="none" w:sz="0" w:space="0" w:color="auto"/>
      </w:divBdr>
    </w:div>
    <w:div w:id="162822967">
      <w:bodyDiv w:val="1"/>
      <w:marLeft w:val="0"/>
      <w:marRight w:val="0"/>
      <w:marTop w:val="0"/>
      <w:marBottom w:val="0"/>
      <w:divBdr>
        <w:top w:val="none" w:sz="0" w:space="0" w:color="auto"/>
        <w:left w:val="none" w:sz="0" w:space="0" w:color="auto"/>
        <w:bottom w:val="none" w:sz="0" w:space="0" w:color="auto"/>
        <w:right w:val="none" w:sz="0" w:space="0" w:color="auto"/>
      </w:divBdr>
      <w:divsChild>
        <w:div w:id="383258656">
          <w:marLeft w:val="-225"/>
          <w:marRight w:val="-225"/>
          <w:marTop w:val="0"/>
          <w:marBottom w:val="0"/>
          <w:divBdr>
            <w:top w:val="none" w:sz="0" w:space="0" w:color="auto"/>
            <w:left w:val="none" w:sz="0" w:space="0" w:color="auto"/>
            <w:bottom w:val="none" w:sz="0" w:space="0" w:color="auto"/>
            <w:right w:val="none" w:sz="0" w:space="0" w:color="auto"/>
          </w:divBdr>
          <w:divsChild>
            <w:div w:id="143158020">
              <w:marLeft w:val="0"/>
              <w:marRight w:val="0"/>
              <w:marTop w:val="0"/>
              <w:marBottom w:val="0"/>
              <w:divBdr>
                <w:top w:val="none" w:sz="0" w:space="0" w:color="auto"/>
                <w:left w:val="none" w:sz="0" w:space="0" w:color="auto"/>
                <w:bottom w:val="none" w:sz="0" w:space="0" w:color="auto"/>
                <w:right w:val="none" w:sz="0" w:space="0" w:color="auto"/>
              </w:divBdr>
            </w:div>
          </w:divsChild>
        </w:div>
        <w:div w:id="1816874864">
          <w:marLeft w:val="-225"/>
          <w:marRight w:val="-225"/>
          <w:marTop w:val="0"/>
          <w:marBottom w:val="0"/>
          <w:divBdr>
            <w:top w:val="none" w:sz="0" w:space="0" w:color="auto"/>
            <w:left w:val="none" w:sz="0" w:space="0" w:color="auto"/>
            <w:bottom w:val="none" w:sz="0" w:space="0" w:color="auto"/>
            <w:right w:val="none" w:sz="0" w:space="0" w:color="auto"/>
          </w:divBdr>
          <w:divsChild>
            <w:div w:id="9366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883">
      <w:bodyDiv w:val="1"/>
      <w:marLeft w:val="0"/>
      <w:marRight w:val="0"/>
      <w:marTop w:val="0"/>
      <w:marBottom w:val="0"/>
      <w:divBdr>
        <w:top w:val="none" w:sz="0" w:space="0" w:color="auto"/>
        <w:left w:val="none" w:sz="0" w:space="0" w:color="auto"/>
        <w:bottom w:val="none" w:sz="0" w:space="0" w:color="auto"/>
        <w:right w:val="none" w:sz="0" w:space="0" w:color="auto"/>
      </w:divBdr>
    </w:div>
    <w:div w:id="211235344">
      <w:bodyDiv w:val="1"/>
      <w:marLeft w:val="0"/>
      <w:marRight w:val="0"/>
      <w:marTop w:val="0"/>
      <w:marBottom w:val="0"/>
      <w:divBdr>
        <w:top w:val="none" w:sz="0" w:space="0" w:color="auto"/>
        <w:left w:val="none" w:sz="0" w:space="0" w:color="auto"/>
        <w:bottom w:val="none" w:sz="0" w:space="0" w:color="auto"/>
        <w:right w:val="none" w:sz="0" w:space="0" w:color="auto"/>
      </w:divBdr>
    </w:div>
    <w:div w:id="244727218">
      <w:bodyDiv w:val="1"/>
      <w:marLeft w:val="0"/>
      <w:marRight w:val="0"/>
      <w:marTop w:val="0"/>
      <w:marBottom w:val="0"/>
      <w:divBdr>
        <w:top w:val="none" w:sz="0" w:space="0" w:color="auto"/>
        <w:left w:val="none" w:sz="0" w:space="0" w:color="auto"/>
        <w:bottom w:val="none" w:sz="0" w:space="0" w:color="auto"/>
        <w:right w:val="none" w:sz="0" w:space="0" w:color="auto"/>
      </w:divBdr>
    </w:div>
    <w:div w:id="293601976">
      <w:bodyDiv w:val="1"/>
      <w:marLeft w:val="0"/>
      <w:marRight w:val="0"/>
      <w:marTop w:val="0"/>
      <w:marBottom w:val="0"/>
      <w:divBdr>
        <w:top w:val="none" w:sz="0" w:space="0" w:color="auto"/>
        <w:left w:val="none" w:sz="0" w:space="0" w:color="auto"/>
        <w:bottom w:val="none" w:sz="0" w:space="0" w:color="auto"/>
        <w:right w:val="none" w:sz="0" w:space="0" w:color="auto"/>
      </w:divBdr>
    </w:div>
    <w:div w:id="337074894">
      <w:bodyDiv w:val="1"/>
      <w:marLeft w:val="0"/>
      <w:marRight w:val="0"/>
      <w:marTop w:val="0"/>
      <w:marBottom w:val="0"/>
      <w:divBdr>
        <w:top w:val="none" w:sz="0" w:space="0" w:color="auto"/>
        <w:left w:val="none" w:sz="0" w:space="0" w:color="auto"/>
        <w:bottom w:val="none" w:sz="0" w:space="0" w:color="auto"/>
        <w:right w:val="none" w:sz="0" w:space="0" w:color="auto"/>
      </w:divBdr>
    </w:div>
    <w:div w:id="393817849">
      <w:bodyDiv w:val="1"/>
      <w:marLeft w:val="0"/>
      <w:marRight w:val="0"/>
      <w:marTop w:val="0"/>
      <w:marBottom w:val="0"/>
      <w:divBdr>
        <w:top w:val="none" w:sz="0" w:space="0" w:color="auto"/>
        <w:left w:val="none" w:sz="0" w:space="0" w:color="auto"/>
        <w:bottom w:val="none" w:sz="0" w:space="0" w:color="auto"/>
        <w:right w:val="none" w:sz="0" w:space="0" w:color="auto"/>
      </w:divBdr>
    </w:div>
    <w:div w:id="462121652">
      <w:bodyDiv w:val="1"/>
      <w:marLeft w:val="0"/>
      <w:marRight w:val="0"/>
      <w:marTop w:val="0"/>
      <w:marBottom w:val="0"/>
      <w:divBdr>
        <w:top w:val="none" w:sz="0" w:space="0" w:color="auto"/>
        <w:left w:val="none" w:sz="0" w:space="0" w:color="auto"/>
        <w:bottom w:val="none" w:sz="0" w:space="0" w:color="auto"/>
        <w:right w:val="none" w:sz="0" w:space="0" w:color="auto"/>
      </w:divBdr>
    </w:div>
    <w:div w:id="515506300">
      <w:bodyDiv w:val="1"/>
      <w:marLeft w:val="0"/>
      <w:marRight w:val="0"/>
      <w:marTop w:val="0"/>
      <w:marBottom w:val="0"/>
      <w:divBdr>
        <w:top w:val="none" w:sz="0" w:space="0" w:color="auto"/>
        <w:left w:val="none" w:sz="0" w:space="0" w:color="auto"/>
        <w:bottom w:val="none" w:sz="0" w:space="0" w:color="auto"/>
        <w:right w:val="none" w:sz="0" w:space="0" w:color="auto"/>
      </w:divBdr>
    </w:div>
    <w:div w:id="536310938">
      <w:bodyDiv w:val="1"/>
      <w:marLeft w:val="0"/>
      <w:marRight w:val="0"/>
      <w:marTop w:val="0"/>
      <w:marBottom w:val="0"/>
      <w:divBdr>
        <w:top w:val="none" w:sz="0" w:space="0" w:color="auto"/>
        <w:left w:val="none" w:sz="0" w:space="0" w:color="auto"/>
        <w:bottom w:val="none" w:sz="0" w:space="0" w:color="auto"/>
        <w:right w:val="none" w:sz="0" w:space="0" w:color="auto"/>
      </w:divBdr>
    </w:div>
    <w:div w:id="552810990">
      <w:bodyDiv w:val="1"/>
      <w:marLeft w:val="0"/>
      <w:marRight w:val="0"/>
      <w:marTop w:val="0"/>
      <w:marBottom w:val="0"/>
      <w:divBdr>
        <w:top w:val="none" w:sz="0" w:space="0" w:color="auto"/>
        <w:left w:val="none" w:sz="0" w:space="0" w:color="auto"/>
        <w:bottom w:val="none" w:sz="0" w:space="0" w:color="auto"/>
        <w:right w:val="none" w:sz="0" w:space="0" w:color="auto"/>
      </w:divBdr>
    </w:div>
    <w:div w:id="605498949">
      <w:bodyDiv w:val="1"/>
      <w:marLeft w:val="0"/>
      <w:marRight w:val="0"/>
      <w:marTop w:val="0"/>
      <w:marBottom w:val="0"/>
      <w:divBdr>
        <w:top w:val="none" w:sz="0" w:space="0" w:color="auto"/>
        <w:left w:val="none" w:sz="0" w:space="0" w:color="auto"/>
        <w:bottom w:val="none" w:sz="0" w:space="0" w:color="auto"/>
        <w:right w:val="none" w:sz="0" w:space="0" w:color="auto"/>
      </w:divBdr>
    </w:div>
    <w:div w:id="613171546">
      <w:bodyDiv w:val="1"/>
      <w:marLeft w:val="0"/>
      <w:marRight w:val="0"/>
      <w:marTop w:val="0"/>
      <w:marBottom w:val="0"/>
      <w:divBdr>
        <w:top w:val="none" w:sz="0" w:space="0" w:color="auto"/>
        <w:left w:val="none" w:sz="0" w:space="0" w:color="auto"/>
        <w:bottom w:val="none" w:sz="0" w:space="0" w:color="auto"/>
        <w:right w:val="none" w:sz="0" w:space="0" w:color="auto"/>
      </w:divBdr>
    </w:div>
    <w:div w:id="624774139">
      <w:bodyDiv w:val="1"/>
      <w:marLeft w:val="0"/>
      <w:marRight w:val="0"/>
      <w:marTop w:val="0"/>
      <w:marBottom w:val="0"/>
      <w:divBdr>
        <w:top w:val="none" w:sz="0" w:space="0" w:color="auto"/>
        <w:left w:val="none" w:sz="0" w:space="0" w:color="auto"/>
        <w:bottom w:val="none" w:sz="0" w:space="0" w:color="auto"/>
        <w:right w:val="none" w:sz="0" w:space="0" w:color="auto"/>
      </w:divBdr>
    </w:div>
    <w:div w:id="640773090">
      <w:bodyDiv w:val="1"/>
      <w:marLeft w:val="0"/>
      <w:marRight w:val="0"/>
      <w:marTop w:val="0"/>
      <w:marBottom w:val="0"/>
      <w:divBdr>
        <w:top w:val="none" w:sz="0" w:space="0" w:color="auto"/>
        <w:left w:val="none" w:sz="0" w:space="0" w:color="auto"/>
        <w:bottom w:val="none" w:sz="0" w:space="0" w:color="auto"/>
        <w:right w:val="none" w:sz="0" w:space="0" w:color="auto"/>
      </w:divBdr>
    </w:div>
    <w:div w:id="672882224">
      <w:bodyDiv w:val="1"/>
      <w:marLeft w:val="0"/>
      <w:marRight w:val="0"/>
      <w:marTop w:val="0"/>
      <w:marBottom w:val="0"/>
      <w:divBdr>
        <w:top w:val="none" w:sz="0" w:space="0" w:color="auto"/>
        <w:left w:val="none" w:sz="0" w:space="0" w:color="auto"/>
        <w:bottom w:val="none" w:sz="0" w:space="0" w:color="auto"/>
        <w:right w:val="none" w:sz="0" w:space="0" w:color="auto"/>
      </w:divBdr>
      <w:divsChild>
        <w:div w:id="81727835">
          <w:marLeft w:val="547"/>
          <w:marRight w:val="0"/>
          <w:marTop w:val="67"/>
          <w:marBottom w:val="0"/>
          <w:divBdr>
            <w:top w:val="none" w:sz="0" w:space="0" w:color="auto"/>
            <w:left w:val="none" w:sz="0" w:space="0" w:color="auto"/>
            <w:bottom w:val="none" w:sz="0" w:space="0" w:color="auto"/>
            <w:right w:val="none" w:sz="0" w:space="0" w:color="auto"/>
          </w:divBdr>
        </w:div>
        <w:div w:id="1803303350">
          <w:marLeft w:val="547"/>
          <w:marRight w:val="0"/>
          <w:marTop w:val="67"/>
          <w:marBottom w:val="0"/>
          <w:divBdr>
            <w:top w:val="none" w:sz="0" w:space="0" w:color="auto"/>
            <w:left w:val="none" w:sz="0" w:space="0" w:color="auto"/>
            <w:bottom w:val="none" w:sz="0" w:space="0" w:color="auto"/>
            <w:right w:val="none" w:sz="0" w:space="0" w:color="auto"/>
          </w:divBdr>
        </w:div>
        <w:div w:id="211115968">
          <w:marLeft w:val="547"/>
          <w:marRight w:val="0"/>
          <w:marTop w:val="67"/>
          <w:marBottom w:val="0"/>
          <w:divBdr>
            <w:top w:val="none" w:sz="0" w:space="0" w:color="auto"/>
            <w:left w:val="none" w:sz="0" w:space="0" w:color="auto"/>
            <w:bottom w:val="none" w:sz="0" w:space="0" w:color="auto"/>
            <w:right w:val="none" w:sz="0" w:space="0" w:color="auto"/>
          </w:divBdr>
        </w:div>
        <w:div w:id="1532720251">
          <w:marLeft w:val="547"/>
          <w:marRight w:val="0"/>
          <w:marTop w:val="67"/>
          <w:marBottom w:val="0"/>
          <w:divBdr>
            <w:top w:val="none" w:sz="0" w:space="0" w:color="auto"/>
            <w:left w:val="none" w:sz="0" w:space="0" w:color="auto"/>
            <w:bottom w:val="none" w:sz="0" w:space="0" w:color="auto"/>
            <w:right w:val="none" w:sz="0" w:space="0" w:color="auto"/>
          </w:divBdr>
        </w:div>
        <w:div w:id="1213497173">
          <w:marLeft w:val="547"/>
          <w:marRight w:val="0"/>
          <w:marTop w:val="67"/>
          <w:marBottom w:val="0"/>
          <w:divBdr>
            <w:top w:val="none" w:sz="0" w:space="0" w:color="auto"/>
            <w:left w:val="none" w:sz="0" w:space="0" w:color="auto"/>
            <w:bottom w:val="none" w:sz="0" w:space="0" w:color="auto"/>
            <w:right w:val="none" w:sz="0" w:space="0" w:color="auto"/>
          </w:divBdr>
        </w:div>
        <w:div w:id="132409386">
          <w:marLeft w:val="547"/>
          <w:marRight w:val="0"/>
          <w:marTop w:val="67"/>
          <w:marBottom w:val="0"/>
          <w:divBdr>
            <w:top w:val="none" w:sz="0" w:space="0" w:color="auto"/>
            <w:left w:val="none" w:sz="0" w:space="0" w:color="auto"/>
            <w:bottom w:val="none" w:sz="0" w:space="0" w:color="auto"/>
            <w:right w:val="none" w:sz="0" w:space="0" w:color="auto"/>
          </w:divBdr>
        </w:div>
      </w:divsChild>
    </w:div>
    <w:div w:id="679308018">
      <w:bodyDiv w:val="1"/>
      <w:marLeft w:val="0"/>
      <w:marRight w:val="0"/>
      <w:marTop w:val="0"/>
      <w:marBottom w:val="0"/>
      <w:divBdr>
        <w:top w:val="none" w:sz="0" w:space="0" w:color="auto"/>
        <w:left w:val="none" w:sz="0" w:space="0" w:color="auto"/>
        <w:bottom w:val="none" w:sz="0" w:space="0" w:color="auto"/>
        <w:right w:val="none" w:sz="0" w:space="0" w:color="auto"/>
      </w:divBdr>
    </w:div>
    <w:div w:id="685714744">
      <w:bodyDiv w:val="1"/>
      <w:marLeft w:val="0"/>
      <w:marRight w:val="0"/>
      <w:marTop w:val="0"/>
      <w:marBottom w:val="0"/>
      <w:divBdr>
        <w:top w:val="none" w:sz="0" w:space="0" w:color="auto"/>
        <w:left w:val="none" w:sz="0" w:space="0" w:color="auto"/>
        <w:bottom w:val="none" w:sz="0" w:space="0" w:color="auto"/>
        <w:right w:val="none" w:sz="0" w:space="0" w:color="auto"/>
      </w:divBdr>
    </w:div>
    <w:div w:id="771436591">
      <w:bodyDiv w:val="1"/>
      <w:marLeft w:val="0"/>
      <w:marRight w:val="0"/>
      <w:marTop w:val="0"/>
      <w:marBottom w:val="0"/>
      <w:divBdr>
        <w:top w:val="none" w:sz="0" w:space="0" w:color="auto"/>
        <w:left w:val="none" w:sz="0" w:space="0" w:color="auto"/>
        <w:bottom w:val="none" w:sz="0" w:space="0" w:color="auto"/>
        <w:right w:val="none" w:sz="0" w:space="0" w:color="auto"/>
      </w:divBdr>
    </w:div>
    <w:div w:id="792944879">
      <w:bodyDiv w:val="1"/>
      <w:marLeft w:val="0"/>
      <w:marRight w:val="0"/>
      <w:marTop w:val="0"/>
      <w:marBottom w:val="0"/>
      <w:divBdr>
        <w:top w:val="none" w:sz="0" w:space="0" w:color="auto"/>
        <w:left w:val="none" w:sz="0" w:space="0" w:color="auto"/>
        <w:bottom w:val="none" w:sz="0" w:space="0" w:color="auto"/>
        <w:right w:val="none" w:sz="0" w:space="0" w:color="auto"/>
      </w:divBdr>
    </w:div>
    <w:div w:id="875309581">
      <w:bodyDiv w:val="1"/>
      <w:marLeft w:val="0"/>
      <w:marRight w:val="0"/>
      <w:marTop w:val="0"/>
      <w:marBottom w:val="0"/>
      <w:divBdr>
        <w:top w:val="none" w:sz="0" w:space="0" w:color="auto"/>
        <w:left w:val="none" w:sz="0" w:space="0" w:color="auto"/>
        <w:bottom w:val="none" w:sz="0" w:space="0" w:color="auto"/>
        <w:right w:val="none" w:sz="0" w:space="0" w:color="auto"/>
      </w:divBdr>
    </w:div>
    <w:div w:id="907156631">
      <w:bodyDiv w:val="1"/>
      <w:marLeft w:val="0"/>
      <w:marRight w:val="0"/>
      <w:marTop w:val="0"/>
      <w:marBottom w:val="0"/>
      <w:divBdr>
        <w:top w:val="none" w:sz="0" w:space="0" w:color="auto"/>
        <w:left w:val="none" w:sz="0" w:space="0" w:color="auto"/>
        <w:bottom w:val="none" w:sz="0" w:space="0" w:color="auto"/>
        <w:right w:val="none" w:sz="0" w:space="0" w:color="auto"/>
      </w:divBdr>
    </w:div>
    <w:div w:id="914820305">
      <w:bodyDiv w:val="1"/>
      <w:marLeft w:val="0"/>
      <w:marRight w:val="0"/>
      <w:marTop w:val="0"/>
      <w:marBottom w:val="0"/>
      <w:divBdr>
        <w:top w:val="none" w:sz="0" w:space="0" w:color="auto"/>
        <w:left w:val="none" w:sz="0" w:space="0" w:color="auto"/>
        <w:bottom w:val="none" w:sz="0" w:space="0" w:color="auto"/>
        <w:right w:val="none" w:sz="0" w:space="0" w:color="auto"/>
      </w:divBdr>
    </w:div>
    <w:div w:id="1056315283">
      <w:bodyDiv w:val="1"/>
      <w:marLeft w:val="0"/>
      <w:marRight w:val="0"/>
      <w:marTop w:val="0"/>
      <w:marBottom w:val="0"/>
      <w:divBdr>
        <w:top w:val="none" w:sz="0" w:space="0" w:color="auto"/>
        <w:left w:val="none" w:sz="0" w:space="0" w:color="auto"/>
        <w:bottom w:val="none" w:sz="0" w:space="0" w:color="auto"/>
        <w:right w:val="none" w:sz="0" w:space="0" w:color="auto"/>
      </w:divBdr>
    </w:div>
    <w:div w:id="1088312648">
      <w:bodyDiv w:val="1"/>
      <w:marLeft w:val="0"/>
      <w:marRight w:val="0"/>
      <w:marTop w:val="0"/>
      <w:marBottom w:val="0"/>
      <w:divBdr>
        <w:top w:val="none" w:sz="0" w:space="0" w:color="auto"/>
        <w:left w:val="none" w:sz="0" w:space="0" w:color="auto"/>
        <w:bottom w:val="none" w:sz="0" w:space="0" w:color="auto"/>
        <w:right w:val="none" w:sz="0" w:space="0" w:color="auto"/>
      </w:divBdr>
    </w:div>
    <w:div w:id="1098406933">
      <w:bodyDiv w:val="1"/>
      <w:marLeft w:val="0"/>
      <w:marRight w:val="0"/>
      <w:marTop w:val="0"/>
      <w:marBottom w:val="0"/>
      <w:divBdr>
        <w:top w:val="none" w:sz="0" w:space="0" w:color="auto"/>
        <w:left w:val="none" w:sz="0" w:space="0" w:color="auto"/>
        <w:bottom w:val="none" w:sz="0" w:space="0" w:color="auto"/>
        <w:right w:val="none" w:sz="0" w:space="0" w:color="auto"/>
      </w:divBdr>
    </w:div>
    <w:div w:id="1098527156">
      <w:bodyDiv w:val="1"/>
      <w:marLeft w:val="0"/>
      <w:marRight w:val="0"/>
      <w:marTop w:val="0"/>
      <w:marBottom w:val="0"/>
      <w:divBdr>
        <w:top w:val="none" w:sz="0" w:space="0" w:color="auto"/>
        <w:left w:val="none" w:sz="0" w:space="0" w:color="auto"/>
        <w:bottom w:val="none" w:sz="0" w:space="0" w:color="auto"/>
        <w:right w:val="none" w:sz="0" w:space="0" w:color="auto"/>
      </w:divBdr>
    </w:div>
    <w:div w:id="1104347402">
      <w:bodyDiv w:val="1"/>
      <w:marLeft w:val="0"/>
      <w:marRight w:val="0"/>
      <w:marTop w:val="0"/>
      <w:marBottom w:val="0"/>
      <w:divBdr>
        <w:top w:val="none" w:sz="0" w:space="0" w:color="auto"/>
        <w:left w:val="none" w:sz="0" w:space="0" w:color="auto"/>
        <w:bottom w:val="none" w:sz="0" w:space="0" w:color="auto"/>
        <w:right w:val="none" w:sz="0" w:space="0" w:color="auto"/>
      </w:divBdr>
    </w:div>
    <w:div w:id="1141384663">
      <w:bodyDiv w:val="1"/>
      <w:marLeft w:val="0"/>
      <w:marRight w:val="0"/>
      <w:marTop w:val="0"/>
      <w:marBottom w:val="0"/>
      <w:divBdr>
        <w:top w:val="none" w:sz="0" w:space="0" w:color="auto"/>
        <w:left w:val="none" w:sz="0" w:space="0" w:color="auto"/>
        <w:bottom w:val="none" w:sz="0" w:space="0" w:color="auto"/>
        <w:right w:val="none" w:sz="0" w:space="0" w:color="auto"/>
      </w:divBdr>
    </w:div>
    <w:div w:id="1176919809">
      <w:bodyDiv w:val="1"/>
      <w:marLeft w:val="0"/>
      <w:marRight w:val="0"/>
      <w:marTop w:val="0"/>
      <w:marBottom w:val="0"/>
      <w:divBdr>
        <w:top w:val="none" w:sz="0" w:space="0" w:color="auto"/>
        <w:left w:val="none" w:sz="0" w:space="0" w:color="auto"/>
        <w:bottom w:val="none" w:sz="0" w:space="0" w:color="auto"/>
        <w:right w:val="none" w:sz="0" w:space="0" w:color="auto"/>
      </w:divBdr>
    </w:div>
    <w:div w:id="1192379708">
      <w:bodyDiv w:val="1"/>
      <w:marLeft w:val="0"/>
      <w:marRight w:val="0"/>
      <w:marTop w:val="0"/>
      <w:marBottom w:val="0"/>
      <w:divBdr>
        <w:top w:val="none" w:sz="0" w:space="0" w:color="auto"/>
        <w:left w:val="none" w:sz="0" w:space="0" w:color="auto"/>
        <w:bottom w:val="none" w:sz="0" w:space="0" w:color="auto"/>
        <w:right w:val="none" w:sz="0" w:space="0" w:color="auto"/>
      </w:divBdr>
    </w:div>
    <w:div w:id="1210193562">
      <w:bodyDiv w:val="1"/>
      <w:marLeft w:val="0"/>
      <w:marRight w:val="0"/>
      <w:marTop w:val="0"/>
      <w:marBottom w:val="0"/>
      <w:divBdr>
        <w:top w:val="none" w:sz="0" w:space="0" w:color="auto"/>
        <w:left w:val="none" w:sz="0" w:space="0" w:color="auto"/>
        <w:bottom w:val="none" w:sz="0" w:space="0" w:color="auto"/>
        <w:right w:val="none" w:sz="0" w:space="0" w:color="auto"/>
      </w:divBdr>
    </w:div>
    <w:div w:id="1351645104">
      <w:bodyDiv w:val="1"/>
      <w:marLeft w:val="0"/>
      <w:marRight w:val="0"/>
      <w:marTop w:val="0"/>
      <w:marBottom w:val="0"/>
      <w:divBdr>
        <w:top w:val="none" w:sz="0" w:space="0" w:color="auto"/>
        <w:left w:val="none" w:sz="0" w:space="0" w:color="auto"/>
        <w:bottom w:val="none" w:sz="0" w:space="0" w:color="auto"/>
        <w:right w:val="none" w:sz="0" w:space="0" w:color="auto"/>
      </w:divBdr>
    </w:div>
    <w:div w:id="1355378126">
      <w:bodyDiv w:val="1"/>
      <w:marLeft w:val="0"/>
      <w:marRight w:val="0"/>
      <w:marTop w:val="0"/>
      <w:marBottom w:val="0"/>
      <w:divBdr>
        <w:top w:val="none" w:sz="0" w:space="0" w:color="auto"/>
        <w:left w:val="none" w:sz="0" w:space="0" w:color="auto"/>
        <w:bottom w:val="none" w:sz="0" w:space="0" w:color="auto"/>
        <w:right w:val="none" w:sz="0" w:space="0" w:color="auto"/>
      </w:divBdr>
      <w:divsChild>
        <w:div w:id="106780026">
          <w:marLeft w:val="-123"/>
          <w:marRight w:val="0"/>
          <w:marTop w:val="0"/>
          <w:marBottom w:val="0"/>
          <w:divBdr>
            <w:top w:val="none" w:sz="0" w:space="0" w:color="auto"/>
            <w:left w:val="none" w:sz="0" w:space="0" w:color="auto"/>
            <w:bottom w:val="none" w:sz="0" w:space="0" w:color="auto"/>
            <w:right w:val="none" w:sz="0" w:space="0" w:color="auto"/>
          </w:divBdr>
        </w:div>
      </w:divsChild>
    </w:div>
    <w:div w:id="1417938890">
      <w:bodyDiv w:val="1"/>
      <w:marLeft w:val="0"/>
      <w:marRight w:val="0"/>
      <w:marTop w:val="0"/>
      <w:marBottom w:val="0"/>
      <w:divBdr>
        <w:top w:val="none" w:sz="0" w:space="0" w:color="auto"/>
        <w:left w:val="none" w:sz="0" w:space="0" w:color="auto"/>
        <w:bottom w:val="none" w:sz="0" w:space="0" w:color="auto"/>
        <w:right w:val="none" w:sz="0" w:space="0" w:color="auto"/>
      </w:divBdr>
    </w:div>
    <w:div w:id="1428573375">
      <w:bodyDiv w:val="1"/>
      <w:marLeft w:val="0"/>
      <w:marRight w:val="0"/>
      <w:marTop w:val="0"/>
      <w:marBottom w:val="0"/>
      <w:divBdr>
        <w:top w:val="none" w:sz="0" w:space="0" w:color="auto"/>
        <w:left w:val="none" w:sz="0" w:space="0" w:color="auto"/>
        <w:bottom w:val="none" w:sz="0" w:space="0" w:color="auto"/>
        <w:right w:val="none" w:sz="0" w:space="0" w:color="auto"/>
      </w:divBdr>
    </w:div>
    <w:div w:id="1493789540">
      <w:bodyDiv w:val="1"/>
      <w:marLeft w:val="0"/>
      <w:marRight w:val="0"/>
      <w:marTop w:val="0"/>
      <w:marBottom w:val="0"/>
      <w:divBdr>
        <w:top w:val="none" w:sz="0" w:space="0" w:color="auto"/>
        <w:left w:val="none" w:sz="0" w:space="0" w:color="auto"/>
        <w:bottom w:val="none" w:sz="0" w:space="0" w:color="auto"/>
        <w:right w:val="none" w:sz="0" w:space="0" w:color="auto"/>
      </w:divBdr>
    </w:div>
    <w:div w:id="1495757358">
      <w:bodyDiv w:val="1"/>
      <w:marLeft w:val="0"/>
      <w:marRight w:val="0"/>
      <w:marTop w:val="0"/>
      <w:marBottom w:val="0"/>
      <w:divBdr>
        <w:top w:val="none" w:sz="0" w:space="0" w:color="auto"/>
        <w:left w:val="none" w:sz="0" w:space="0" w:color="auto"/>
        <w:bottom w:val="none" w:sz="0" w:space="0" w:color="auto"/>
        <w:right w:val="none" w:sz="0" w:space="0" w:color="auto"/>
      </w:divBdr>
    </w:div>
    <w:div w:id="1540387545">
      <w:bodyDiv w:val="1"/>
      <w:marLeft w:val="0"/>
      <w:marRight w:val="0"/>
      <w:marTop w:val="0"/>
      <w:marBottom w:val="0"/>
      <w:divBdr>
        <w:top w:val="none" w:sz="0" w:space="0" w:color="auto"/>
        <w:left w:val="none" w:sz="0" w:space="0" w:color="auto"/>
        <w:bottom w:val="none" w:sz="0" w:space="0" w:color="auto"/>
        <w:right w:val="none" w:sz="0" w:space="0" w:color="auto"/>
      </w:divBdr>
    </w:div>
    <w:div w:id="1604221800">
      <w:bodyDiv w:val="1"/>
      <w:marLeft w:val="0"/>
      <w:marRight w:val="0"/>
      <w:marTop w:val="0"/>
      <w:marBottom w:val="0"/>
      <w:divBdr>
        <w:top w:val="none" w:sz="0" w:space="0" w:color="auto"/>
        <w:left w:val="none" w:sz="0" w:space="0" w:color="auto"/>
        <w:bottom w:val="none" w:sz="0" w:space="0" w:color="auto"/>
        <w:right w:val="none" w:sz="0" w:space="0" w:color="auto"/>
      </w:divBdr>
    </w:div>
    <w:div w:id="1637491287">
      <w:bodyDiv w:val="1"/>
      <w:marLeft w:val="0"/>
      <w:marRight w:val="0"/>
      <w:marTop w:val="0"/>
      <w:marBottom w:val="0"/>
      <w:divBdr>
        <w:top w:val="none" w:sz="0" w:space="0" w:color="auto"/>
        <w:left w:val="none" w:sz="0" w:space="0" w:color="auto"/>
        <w:bottom w:val="none" w:sz="0" w:space="0" w:color="auto"/>
        <w:right w:val="none" w:sz="0" w:space="0" w:color="auto"/>
      </w:divBdr>
    </w:div>
    <w:div w:id="1678192889">
      <w:bodyDiv w:val="1"/>
      <w:marLeft w:val="0"/>
      <w:marRight w:val="0"/>
      <w:marTop w:val="0"/>
      <w:marBottom w:val="0"/>
      <w:divBdr>
        <w:top w:val="none" w:sz="0" w:space="0" w:color="auto"/>
        <w:left w:val="none" w:sz="0" w:space="0" w:color="auto"/>
        <w:bottom w:val="none" w:sz="0" w:space="0" w:color="auto"/>
        <w:right w:val="none" w:sz="0" w:space="0" w:color="auto"/>
      </w:divBdr>
    </w:div>
    <w:div w:id="1740712495">
      <w:bodyDiv w:val="1"/>
      <w:marLeft w:val="0"/>
      <w:marRight w:val="0"/>
      <w:marTop w:val="0"/>
      <w:marBottom w:val="0"/>
      <w:divBdr>
        <w:top w:val="none" w:sz="0" w:space="0" w:color="auto"/>
        <w:left w:val="none" w:sz="0" w:space="0" w:color="auto"/>
        <w:bottom w:val="none" w:sz="0" w:space="0" w:color="auto"/>
        <w:right w:val="none" w:sz="0" w:space="0" w:color="auto"/>
      </w:divBdr>
    </w:div>
    <w:div w:id="1762751737">
      <w:bodyDiv w:val="1"/>
      <w:marLeft w:val="0"/>
      <w:marRight w:val="0"/>
      <w:marTop w:val="0"/>
      <w:marBottom w:val="0"/>
      <w:divBdr>
        <w:top w:val="none" w:sz="0" w:space="0" w:color="auto"/>
        <w:left w:val="none" w:sz="0" w:space="0" w:color="auto"/>
        <w:bottom w:val="none" w:sz="0" w:space="0" w:color="auto"/>
        <w:right w:val="none" w:sz="0" w:space="0" w:color="auto"/>
      </w:divBdr>
    </w:div>
    <w:div w:id="1844391237">
      <w:bodyDiv w:val="1"/>
      <w:marLeft w:val="0"/>
      <w:marRight w:val="0"/>
      <w:marTop w:val="0"/>
      <w:marBottom w:val="0"/>
      <w:divBdr>
        <w:top w:val="none" w:sz="0" w:space="0" w:color="auto"/>
        <w:left w:val="none" w:sz="0" w:space="0" w:color="auto"/>
        <w:bottom w:val="none" w:sz="0" w:space="0" w:color="auto"/>
        <w:right w:val="none" w:sz="0" w:space="0" w:color="auto"/>
      </w:divBdr>
      <w:divsChild>
        <w:div w:id="414472703">
          <w:marLeft w:val="547"/>
          <w:marRight w:val="0"/>
          <w:marTop w:val="67"/>
          <w:marBottom w:val="0"/>
          <w:divBdr>
            <w:top w:val="none" w:sz="0" w:space="0" w:color="auto"/>
            <w:left w:val="none" w:sz="0" w:space="0" w:color="auto"/>
            <w:bottom w:val="none" w:sz="0" w:space="0" w:color="auto"/>
            <w:right w:val="none" w:sz="0" w:space="0" w:color="auto"/>
          </w:divBdr>
        </w:div>
        <w:div w:id="976687760">
          <w:marLeft w:val="547"/>
          <w:marRight w:val="0"/>
          <w:marTop w:val="67"/>
          <w:marBottom w:val="0"/>
          <w:divBdr>
            <w:top w:val="none" w:sz="0" w:space="0" w:color="auto"/>
            <w:left w:val="none" w:sz="0" w:space="0" w:color="auto"/>
            <w:bottom w:val="none" w:sz="0" w:space="0" w:color="auto"/>
            <w:right w:val="none" w:sz="0" w:space="0" w:color="auto"/>
          </w:divBdr>
        </w:div>
        <w:div w:id="774910998">
          <w:marLeft w:val="547"/>
          <w:marRight w:val="0"/>
          <w:marTop w:val="67"/>
          <w:marBottom w:val="0"/>
          <w:divBdr>
            <w:top w:val="none" w:sz="0" w:space="0" w:color="auto"/>
            <w:left w:val="none" w:sz="0" w:space="0" w:color="auto"/>
            <w:bottom w:val="none" w:sz="0" w:space="0" w:color="auto"/>
            <w:right w:val="none" w:sz="0" w:space="0" w:color="auto"/>
          </w:divBdr>
        </w:div>
        <w:div w:id="1470706426">
          <w:marLeft w:val="547"/>
          <w:marRight w:val="0"/>
          <w:marTop w:val="67"/>
          <w:marBottom w:val="0"/>
          <w:divBdr>
            <w:top w:val="none" w:sz="0" w:space="0" w:color="auto"/>
            <w:left w:val="none" w:sz="0" w:space="0" w:color="auto"/>
            <w:bottom w:val="none" w:sz="0" w:space="0" w:color="auto"/>
            <w:right w:val="none" w:sz="0" w:space="0" w:color="auto"/>
          </w:divBdr>
        </w:div>
        <w:div w:id="621228015">
          <w:marLeft w:val="547"/>
          <w:marRight w:val="0"/>
          <w:marTop w:val="67"/>
          <w:marBottom w:val="0"/>
          <w:divBdr>
            <w:top w:val="none" w:sz="0" w:space="0" w:color="auto"/>
            <w:left w:val="none" w:sz="0" w:space="0" w:color="auto"/>
            <w:bottom w:val="none" w:sz="0" w:space="0" w:color="auto"/>
            <w:right w:val="none" w:sz="0" w:space="0" w:color="auto"/>
          </w:divBdr>
        </w:div>
      </w:divsChild>
    </w:div>
    <w:div w:id="1868906053">
      <w:bodyDiv w:val="1"/>
      <w:marLeft w:val="0"/>
      <w:marRight w:val="0"/>
      <w:marTop w:val="0"/>
      <w:marBottom w:val="0"/>
      <w:divBdr>
        <w:top w:val="none" w:sz="0" w:space="0" w:color="auto"/>
        <w:left w:val="none" w:sz="0" w:space="0" w:color="auto"/>
        <w:bottom w:val="none" w:sz="0" w:space="0" w:color="auto"/>
        <w:right w:val="none" w:sz="0" w:space="0" w:color="auto"/>
      </w:divBdr>
      <w:divsChild>
        <w:div w:id="1516187952">
          <w:marLeft w:val="0"/>
          <w:marRight w:val="0"/>
          <w:marTop w:val="0"/>
          <w:marBottom w:val="0"/>
          <w:divBdr>
            <w:top w:val="none" w:sz="0" w:space="0" w:color="auto"/>
            <w:left w:val="none" w:sz="0" w:space="0" w:color="auto"/>
            <w:bottom w:val="none" w:sz="0" w:space="0" w:color="auto"/>
            <w:right w:val="none" w:sz="0" w:space="0" w:color="auto"/>
          </w:divBdr>
        </w:div>
        <w:div w:id="495538088">
          <w:marLeft w:val="0"/>
          <w:marRight w:val="0"/>
          <w:marTop w:val="0"/>
          <w:marBottom w:val="0"/>
          <w:divBdr>
            <w:top w:val="none" w:sz="0" w:space="0" w:color="auto"/>
            <w:left w:val="none" w:sz="0" w:space="0" w:color="auto"/>
            <w:bottom w:val="none" w:sz="0" w:space="0" w:color="auto"/>
            <w:right w:val="none" w:sz="0" w:space="0" w:color="auto"/>
          </w:divBdr>
        </w:div>
        <w:div w:id="235669038">
          <w:marLeft w:val="0"/>
          <w:marRight w:val="0"/>
          <w:marTop w:val="0"/>
          <w:marBottom w:val="0"/>
          <w:divBdr>
            <w:top w:val="none" w:sz="0" w:space="0" w:color="auto"/>
            <w:left w:val="none" w:sz="0" w:space="0" w:color="auto"/>
            <w:bottom w:val="none" w:sz="0" w:space="0" w:color="auto"/>
            <w:right w:val="none" w:sz="0" w:space="0" w:color="auto"/>
          </w:divBdr>
        </w:div>
        <w:div w:id="694422949">
          <w:marLeft w:val="0"/>
          <w:marRight w:val="0"/>
          <w:marTop w:val="0"/>
          <w:marBottom w:val="0"/>
          <w:divBdr>
            <w:top w:val="none" w:sz="0" w:space="0" w:color="auto"/>
            <w:left w:val="none" w:sz="0" w:space="0" w:color="auto"/>
            <w:bottom w:val="none" w:sz="0" w:space="0" w:color="auto"/>
            <w:right w:val="none" w:sz="0" w:space="0" w:color="auto"/>
          </w:divBdr>
        </w:div>
        <w:div w:id="1963800683">
          <w:marLeft w:val="0"/>
          <w:marRight w:val="0"/>
          <w:marTop w:val="0"/>
          <w:marBottom w:val="0"/>
          <w:divBdr>
            <w:top w:val="none" w:sz="0" w:space="0" w:color="auto"/>
            <w:left w:val="none" w:sz="0" w:space="0" w:color="auto"/>
            <w:bottom w:val="none" w:sz="0" w:space="0" w:color="auto"/>
            <w:right w:val="none" w:sz="0" w:space="0" w:color="auto"/>
          </w:divBdr>
        </w:div>
        <w:div w:id="2139685824">
          <w:marLeft w:val="0"/>
          <w:marRight w:val="0"/>
          <w:marTop w:val="0"/>
          <w:marBottom w:val="0"/>
          <w:divBdr>
            <w:top w:val="none" w:sz="0" w:space="0" w:color="auto"/>
            <w:left w:val="none" w:sz="0" w:space="0" w:color="auto"/>
            <w:bottom w:val="none" w:sz="0" w:space="0" w:color="auto"/>
            <w:right w:val="none" w:sz="0" w:space="0" w:color="auto"/>
          </w:divBdr>
        </w:div>
      </w:divsChild>
    </w:div>
    <w:div w:id="1896551688">
      <w:bodyDiv w:val="1"/>
      <w:marLeft w:val="0"/>
      <w:marRight w:val="0"/>
      <w:marTop w:val="0"/>
      <w:marBottom w:val="0"/>
      <w:divBdr>
        <w:top w:val="none" w:sz="0" w:space="0" w:color="auto"/>
        <w:left w:val="none" w:sz="0" w:space="0" w:color="auto"/>
        <w:bottom w:val="none" w:sz="0" w:space="0" w:color="auto"/>
        <w:right w:val="none" w:sz="0" w:space="0" w:color="auto"/>
      </w:divBdr>
    </w:div>
    <w:div w:id="1947538610">
      <w:bodyDiv w:val="1"/>
      <w:marLeft w:val="0"/>
      <w:marRight w:val="0"/>
      <w:marTop w:val="0"/>
      <w:marBottom w:val="0"/>
      <w:divBdr>
        <w:top w:val="none" w:sz="0" w:space="0" w:color="auto"/>
        <w:left w:val="none" w:sz="0" w:space="0" w:color="auto"/>
        <w:bottom w:val="none" w:sz="0" w:space="0" w:color="auto"/>
        <w:right w:val="none" w:sz="0" w:space="0" w:color="auto"/>
      </w:divBdr>
    </w:div>
    <w:div w:id="2042244663">
      <w:bodyDiv w:val="1"/>
      <w:marLeft w:val="0"/>
      <w:marRight w:val="0"/>
      <w:marTop w:val="0"/>
      <w:marBottom w:val="0"/>
      <w:divBdr>
        <w:top w:val="none" w:sz="0" w:space="0" w:color="auto"/>
        <w:left w:val="none" w:sz="0" w:space="0" w:color="auto"/>
        <w:bottom w:val="none" w:sz="0" w:space="0" w:color="auto"/>
        <w:right w:val="none" w:sz="0" w:space="0" w:color="auto"/>
      </w:divBdr>
    </w:div>
    <w:div w:id="2111967757">
      <w:bodyDiv w:val="1"/>
      <w:marLeft w:val="0"/>
      <w:marRight w:val="0"/>
      <w:marTop w:val="0"/>
      <w:marBottom w:val="0"/>
      <w:divBdr>
        <w:top w:val="none" w:sz="0" w:space="0" w:color="auto"/>
        <w:left w:val="none" w:sz="0" w:space="0" w:color="auto"/>
        <w:bottom w:val="none" w:sz="0" w:space="0" w:color="auto"/>
        <w:right w:val="none" w:sz="0" w:space="0" w:color="auto"/>
      </w:divBdr>
    </w:div>
    <w:div w:id="2121142028">
      <w:bodyDiv w:val="1"/>
      <w:marLeft w:val="0"/>
      <w:marRight w:val="0"/>
      <w:marTop w:val="0"/>
      <w:marBottom w:val="0"/>
      <w:divBdr>
        <w:top w:val="none" w:sz="0" w:space="0" w:color="auto"/>
        <w:left w:val="none" w:sz="0" w:space="0" w:color="auto"/>
        <w:bottom w:val="none" w:sz="0" w:space="0" w:color="auto"/>
        <w:right w:val="none" w:sz="0" w:space="0" w:color="auto"/>
      </w:divBdr>
    </w:div>
    <w:div w:id="2132893338">
      <w:bodyDiv w:val="1"/>
      <w:marLeft w:val="0"/>
      <w:marRight w:val="0"/>
      <w:marTop w:val="0"/>
      <w:marBottom w:val="0"/>
      <w:divBdr>
        <w:top w:val="none" w:sz="0" w:space="0" w:color="auto"/>
        <w:left w:val="none" w:sz="0" w:space="0" w:color="auto"/>
        <w:bottom w:val="none" w:sz="0" w:space="0" w:color="auto"/>
        <w:right w:val="none" w:sz="0" w:space="0" w:color="auto"/>
      </w:divBdr>
      <w:divsChild>
        <w:div w:id="1764373301">
          <w:marLeft w:val="-225"/>
          <w:marRight w:val="-225"/>
          <w:marTop w:val="0"/>
          <w:marBottom w:val="0"/>
          <w:divBdr>
            <w:top w:val="none" w:sz="0" w:space="0" w:color="auto"/>
            <w:left w:val="none" w:sz="0" w:space="0" w:color="auto"/>
            <w:bottom w:val="none" w:sz="0" w:space="0" w:color="auto"/>
            <w:right w:val="none" w:sz="0" w:space="0" w:color="auto"/>
          </w:divBdr>
          <w:divsChild>
            <w:div w:id="972062011">
              <w:marLeft w:val="0"/>
              <w:marRight w:val="0"/>
              <w:marTop w:val="0"/>
              <w:marBottom w:val="0"/>
              <w:divBdr>
                <w:top w:val="none" w:sz="0" w:space="0" w:color="auto"/>
                <w:left w:val="none" w:sz="0" w:space="0" w:color="auto"/>
                <w:bottom w:val="none" w:sz="0" w:space="0" w:color="auto"/>
                <w:right w:val="none" w:sz="0" w:space="0" w:color="auto"/>
              </w:divBdr>
            </w:div>
          </w:divsChild>
        </w:div>
        <w:div w:id="636571303">
          <w:marLeft w:val="-225"/>
          <w:marRight w:val="-225"/>
          <w:marTop w:val="0"/>
          <w:marBottom w:val="0"/>
          <w:divBdr>
            <w:top w:val="none" w:sz="0" w:space="0" w:color="auto"/>
            <w:left w:val="none" w:sz="0" w:space="0" w:color="auto"/>
            <w:bottom w:val="none" w:sz="0" w:space="0" w:color="auto"/>
            <w:right w:val="none" w:sz="0" w:space="0" w:color="auto"/>
          </w:divBdr>
          <w:divsChild>
            <w:div w:id="1676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ntranet/index.php/noticias-intranet/39-noticias-2016/abril/750-satisfacao-do-publico-com-os-servicos-da-ouvidoria-registra-crescimento" TargetMode="External"/><Relationship Id="rId26" Type="http://schemas.openxmlformats.org/officeDocument/2006/relationships/hyperlink" Target="http://www.tce.pe.gov.br/internet/index.php/ouvidoria" TargetMode="External"/><Relationship Id="rId39" Type="http://schemas.openxmlformats.org/officeDocument/2006/relationships/hyperlink" Target="http://intranet/index.php/noticias-intranet/44-noticias-2016/setembro/559-ouvidoria-do-tce-encerra-ciclos-de-oficinas-com-alunos-de-direito" TargetMode="External"/><Relationship Id="rId21" Type="http://schemas.openxmlformats.org/officeDocument/2006/relationships/hyperlink" Target="http://intranet/index.php/noticias-intranet/43-noticias-2016/agosto/171-ouvidoria-do-tce-participa-de-evento-promovido-pela-cge" TargetMode="External"/><Relationship Id="rId34" Type="http://schemas.openxmlformats.org/officeDocument/2006/relationships/hyperlink" Target="http://intranet/index.php/noticias-intranet/40-noticias-2016/maio/606-ouvidoria-debate-transparencia-e-controle-social-com-alunos-de-direito" TargetMode="External"/><Relationship Id="rId42" Type="http://schemas.openxmlformats.org/officeDocument/2006/relationships/hyperlink" Target="http://sistemas.tce.pe.gov.br/tomeconta/index.html;jsessionid=3DC93A7302E46A41B96F4C5A67AE7E8A.jcidadao1" TargetMode="External"/><Relationship Id="rId47" Type="http://schemas.openxmlformats.org/officeDocument/2006/relationships/image" Target="media/image24.jpeg"/><Relationship Id="rId50" Type="http://schemas.openxmlformats.org/officeDocument/2006/relationships/hyperlink" Target="http://www.tce.pe.gov.br/internet/facebook.com/TribunaldeContasdePernambuco"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ce.pe.gov.br"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istemas.tce.pe.gov.br/tomeconta/index.html" TargetMode="External"/><Relationship Id="rId2" Type="http://schemas.openxmlformats.org/officeDocument/2006/relationships/numbering" Target="numbering.xml"/><Relationship Id="rId16" Type="http://schemas.openxmlformats.org/officeDocument/2006/relationships/hyperlink" Target="http://www.jusbrasil.com.br/legislacao/1031492/lei-14725-12" TargetMode="External"/><Relationship Id="rId20" Type="http://schemas.openxmlformats.org/officeDocument/2006/relationships/hyperlink" Target="http://www.tce.pe.gov.br/internet/index.php/ouvidoria" TargetMode="External"/><Relationship Id="rId29" Type="http://schemas.openxmlformats.org/officeDocument/2006/relationships/hyperlink" Target="http://intranet/index.php/noticias-intranet/40-noticias-2016/maio/606-ouvidoria-debate-transparencia-e-controle-social-com-alunos-de-direito" TargetMode="External"/><Relationship Id="rId41" Type="http://schemas.openxmlformats.org/officeDocument/2006/relationships/hyperlink" Target="http://www.tce.pe.gov.br/internet/index.php/ouvidoria"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www2.tce.pe.gov.br/internet.old/index.php/cordel-da-ouvidoria-pagina-e-letra" TargetMode="External"/><Relationship Id="rId53" Type="http://schemas.openxmlformats.org/officeDocument/2006/relationships/hyperlink" Target="http://sistemas.tce.pe.gov.br/sisouvExterno/Queixa!wizardExterno"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istemas.tce.pe.gov.br/tomeconta/index.html;jsessionid=6DB49D7479B8AC29F17BF5D42ECF4C35.jcidadao1" TargetMode="External"/><Relationship Id="rId44" Type="http://schemas.openxmlformats.org/officeDocument/2006/relationships/image" Target="media/image23.jpeg"/><Relationship Id="rId52" Type="http://schemas.openxmlformats.org/officeDocument/2006/relationships/hyperlink" Target="mailto:ouvidoria@tce.pe.gov.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mailto:ouvidoria@tce.pe.gov.br"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www.tce.pe.gov.br/internet/index.php/mais-noticias-invisivel/143-2016/junho/2387-tribunal-inicia-levantamento-dos-novos-indices-de-transparencia-dos-municipios" TargetMode="External"/><Relationship Id="rId48" Type="http://schemas.openxmlformats.org/officeDocument/2006/relationships/hyperlink" Target="http://intranet/index.php/noticias-intranet/42-noticias-2016/julho/311-nova-campanha-de-divulgacao-da-ouvidoria"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1531D-F863-4DFE-A30B-08DF5AC0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84</Pages>
  <Words>14710</Words>
  <Characters>79438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TCE</Company>
  <LinksUpToDate>false</LinksUpToDate>
  <CharactersWithSpaces>93961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porto carreiro neves</dc:creator>
  <cp:lastModifiedBy>1376</cp:lastModifiedBy>
  <cp:revision>49</cp:revision>
  <cp:lastPrinted>2017-12-13T14:05:00Z</cp:lastPrinted>
  <dcterms:created xsi:type="dcterms:W3CDTF">2016-12-02T13:25:00Z</dcterms:created>
  <dcterms:modified xsi:type="dcterms:W3CDTF">2018-07-09T12:44:00Z</dcterms:modified>
  <dc:language>pt-BR</dc:language>
</cp:coreProperties>
</file>